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08" w:rsidRDefault="004C7608" w:rsidP="005E41A9">
      <w:pPr>
        <w:widowControl w:val="0"/>
        <w:autoSpaceDE w:val="0"/>
        <w:autoSpaceDN w:val="0"/>
        <w:adjustRightInd w:val="0"/>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Maggio 2018</w:t>
      </w:r>
    </w:p>
    <w:p w:rsidR="005E41A9" w:rsidRPr="00767C6B" w:rsidRDefault="004C7608" w:rsidP="005E41A9">
      <w:pPr>
        <w:widowControl w:val="0"/>
        <w:autoSpaceDE w:val="0"/>
        <w:autoSpaceDN w:val="0"/>
        <w:adjustRightInd w:val="0"/>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Relazione </w:t>
      </w:r>
      <w:r w:rsidR="005E41A9">
        <w:rPr>
          <w:rFonts w:ascii="Times New Roman" w:hAnsi="Times New Roman" w:cs="Times New Roman"/>
          <w:b/>
          <w:color w:val="000000"/>
          <w:sz w:val="22"/>
          <w:szCs w:val="22"/>
        </w:rPr>
        <w:t>del progetto: “</w:t>
      </w:r>
      <w:proofErr w:type="spellStart"/>
      <w:r w:rsidR="005E41A9">
        <w:rPr>
          <w:rFonts w:ascii="Times New Roman" w:hAnsi="Times New Roman" w:cs="Times New Roman"/>
          <w:b/>
          <w:color w:val="000000"/>
          <w:sz w:val="22"/>
          <w:szCs w:val="22"/>
        </w:rPr>
        <w:t>Mielopoiesi</w:t>
      </w:r>
      <w:proofErr w:type="spellEnd"/>
      <w:r w:rsidR="005E41A9">
        <w:rPr>
          <w:rFonts w:ascii="Times New Roman" w:hAnsi="Times New Roman" w:cs="Times New Roman"/>
          <w:b/>
          <w:color w:val="000000"/>
          <w:sz w:val="22"/>
          <w:szCs w:val="22"/>
        </w:rPr>
        <w:t xml:space="preserve"> di emergenza in portatori di tumore</w:t>
      </w:r>
      <w:r w:rsidR="005E41A9" w:rsidRPr="00767C6B">
        <w:rPr>
          <w:rFonts w:ascii="Times New Roman" w:hAnsi="Times New Roman" w:cs="Times New Roman"/>
          <w:b/>
          <w:color w:val="000000"/>
          <w:sz w:val="22"/>
          <w:szCs w:val="22"/>
        </w:rPr>
        <w:t xml:space="preserve">: ruolo nello sviluppo del cancro e </w:t>
      </w:r>
      <w:r w:rsidR="005E41A9">
        <w:rPr>
          <w:rFonts w:ascii="Times New Roman" w:hAnsi="Times New Roman" w:cs="Times New Roman"/>
          <w:b/>
          <w:color w:val="000000"/>
          <w:sz w:val="22"/>
          <w:szCs w:val="22"/>
        </w:rPr>
        <w:t>nell’</w:t>
      </w:r>
      <w:r w:rsidR="005E41A9" w:rsidRPr="00767C6B">
        <w:rPr>
          <w:rFonts w:ascii="Times New Roman" w:hAnsi="Times New Roman" w:cs="Times New Roman"/>
          <w:b/>
          <w:color w:val="000000"/>
          <w:sz w:val="22"/>
          <w:szCs w:val="22"/>
        </w:rPr>
        <w:t xml:space="preserve">immunoterapia </w:t>
      </w:r>
      <w:r w:rsidR="005E41A9">
        <w:rPr>
          <w:rFonts w:ascii="Times New Roman" w:hAnsi="Times New Roman" w:cs="Times New Roman"/>
          <w:b/>
          <w:color w:val="000000"/>
          <w:sz w:val="22"/>
          <w:szCs w:val="22"/>
        </w:rPr>
        <w:t>antitumorale”</w:t>
      </w:r>
    </w:p>
    <w:p w:rsidR="005E41A9" w:rsidRDefault="005E41A9" w:rsidP="004C00AA">
      <w:pPr>
        <w:widowControl w:val="0"/>
        <w:autoSpaceDE w:val="0"/>
        <w:autoSpaceDN w:val="0"/>
        <w:adjustRightInd w:val="0"/>
        <w:spacing w:line="360" w:lineRule="auto"/>
        <w:jc w:val="both"/>
        <w:rPr>
          <w:rFonts w:ascii="Times New Roman" w:hAnsi="Times New Roman" w:cs="Times New Roman"/>
          <w:b/>
          <w:color w:val="000000"/>
          <w:sz w:val="22"/>
          <w:szCs w:val="22"/>
        </w:rPr>
      </w:pPr>
    </w:p>
    <w:p w:rsidR="004A2564" w:rsidRDefault="005E41A9" w:rsidP="004C00AA">
      <w:pPr>
        <w:widowControl w:val="0"/>
        <w:autoSpaceDE w:val="0"/>
        <w:autoSpaceDN w:val="0"/>
        <w:adjustRightInd w:val="0"/>
        <w:spacing w:line="360" w:lineRule="auto"/>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Proponente: </w:t>
      </w:r>
      <w:r w:rsidR="00FE50E6">
        <w:rPr>
          <w:rFonts w:ascii="Times New Roman" w:hAnsi="Times New Roman" w:cs="Times New Roman"/>
          <w:b/>
          <w:color w:val="000000"/>
          <w:sz w:val="22"/>
          <w:szCs w:val="22"/>
        </w:rPr>
        <w:t xml:space="preserve">Prof. </w:t>
      </w:r>
      <w:r w:rsidR="00A40EB6">
        <w:rPr>
          <w:rFonts w:ascii="Times New Roman" w:hAnsi="Times New Roman" w:cs="Times New Roman"/>
          <w:b/>
          <w:color w:val="000000"/>
          <w:sz w:val="22"/>
          <w:szCs w:val="22"/>
        </w:rPr>
        <w:t>Antonio Sica,</w:t>
      </w:r>
    </w:p>
    <w:p w:rsidR="004A2564" w:rsidRDefault="00FE50E6" w:rsidP="004C00AA">
      <w:pPr>
        <w:widowControl w:val="0"/>
        <w:autoSpaceDE w:val="0"/>
        <w:autoSpaceDN w:val="0"/>
        <w:adjustRightInd w:val="0"/>
        <w:spacing w:line="360" w:lineRule="auto"/>
        <w:jc w:val="both"/>
        <w:rPr>
          <w:rFonts w:ascii="Times New Roman" w:hAnsi="Times New Roman" w:cs="Times New Roman"/>
          <w:color w:val="000000"/>
          <w:sz w:val="22"/>
          <w:szCs w:val="22"/>
        </w:rPr>
      </w:pPr>
      <w:r w:rsidRPr="005E41A9">
        <w:rPr>
          <w:rFonts w:ascii="Times New Roman" w:hAnsi="Times New Roman" w:cs="Times New Roman"/>
          <w:color w:val="000000"/>
          <w:sz w:val="22"/>
          <w:szCs w:val="22"/>
        </w:rPr>
        <w:t xml:space="preserve">Dipartimento di Scienze del Farmaco, Largo </w:t>
      </w:r>
      <w:proofErr w:type="spellStart"/>
      <w:r w:rsidRPr="005E41A9">
        <w:rPr>
          <w:rFonts w:ascii="Times New Roman" w:hAnsi="Times New Roman" w:cs="Times New Roman"/>
          <w:color w:val="000000"/>
          <w:sz w:val="22"/>
          <w:szCs w:val="22"/>
        </w:rPr>
        <w:t>Donegani</w:t>
      </w:r>
      <w:proofErr w:type="spellEnd"/>
      <w:r w:rsidRPr="005E41A9">
        <w:rPr>
          <w:rFonts w:ascii="Times New Roman" w:hAnsi="Times New Roman" w:cs="Times New Roman"/>
          <w:color w:val="000000"/>
          <w:sz w:val="22"/>
          <w:szCs w:val="22"/>
        </w:rPr>
        <w:t xml:space="preserve"> 2, 28100, Novara. </w:t>
      </w:r>
    </w:p>
    <w:p w:rsidR="00FE50E6" w:rsidRDefault="00FE50E6" w:rsidP="004C00AA">
      <w:pPr>
        <w:widowControl w:val="0"/>
        <w:autoSpaceDE w:val="0"/>
        <w:autoSpaceDN w:val="0"/>
        <w:adjustRightInd w:val="0"/>
        <w:spacing w:line="360" w:lineRule="auto"/>
        <w:jc w:val="both"/>
        <w:rPr>
          <w:rFonts w:ascii="Times New Roman" w:hAnsi="Times New Roman" w:cs="Times New Roman"/>
          <w:b/>
          <w:color w:val="000000"/>
          <w:sz w:val="22"/>
          <w:szCs w:val="22"/>
        </w:rPr>
      </w:pPr>
      <w:r w:rsidRPr="005E41A9">
        <w:rPr>
          <w:rFonts w:ascii="Times New Roman" w:hAnsi="Times New Roman" w:cs="Times New Roman"/>
          <w:color w:val="000000"/>
          <w:sz w:val="22"/>
          <w:szCs w:val="22"/>
        </w:rPr>
        <w:t>Tel.: 0321</w:t>
      </w:r>
      <w:r w:rsidR="005E41A9" w:rsidRPr="005E41A9">
        <w:rPr>
          <w:rFonts w:ascii="Times New Roman" w:hAnsi="Times New Roman" w:cs="Times New Roman"/>
          <w:color w:val="000000"/>
          <w:sz w:val="22"/>
          <w:szCs w:val="22"/>
        </w:rPr>
        <w:t>-</w:t>
      </w:r>
      <w:r w:rsidRPr="005E41A9">
        <w:rPr>
          <w:rFonts w:ascii="Times New Roman" w:hAnsi="Times New Roman" w:cs="Times New Roman"/>
          <w:color w:val="000000"/>
          <w:sz w:val="22"/>
          <w:szCs w:val="22"/>
        </w:rPr>
        <w:t>375881</w:t>
      </w:r>
      <w:r w:rsidR="005E41A9" w:rsidRPr="005E41A9">
        <w:rPr>
          <w:rFonts w:ascii="Times New Roman" w:hAnsi="Times New Roman" w:cs="Times New Roman"/>
          <w:color w:val="000000"/>
          <w:sz w:val="22"/>
          <w:szCs w:val="22"/>
        </w:rPr>
        <w:t>; E-mail antonio.sica@uniupo.it</w:t>
      </w:r>
    </w:p>
    <w:p w:rsidR="005E41A9" w:rsidRDefault="005E41A9" w:rsidP="004C00AA">
      <w:pPr>
        <w:widowControl w:val="0"/>
        <w:autoSpaceDE w:val="0"/>
        <w:autoSpaceDN w:val="0"/>
        <w:adjustRightInd w:val="0"/>
        <w:spacing w:line="360" w:lineRule="auto"/>
        <w:jc w:val="both"/>
        <w:rPr>
          <w:rFonts w:ascii="Times New Roman" w:hAnsi="Times New Roman" w:cs="Times New Roman"/>
          <w:b/>
          <w:color w:val="000000"/>
          <w:sz w:val="22"/>
          <w:szCs w:val="22"/>
        </w:rPr>
      </w:pPr>
    </w:p>
    <w:p w:rsidR="004A2564" w:rsidRDefault="004A2564" w:rsidP="004C00AA">
      <w:pPr>
        <w:widowControl w:val="0"/>
        <w:autoSpaceDE w:val="0"/>
        <w:autoSpaceDN w:val="0"/>
        <w:adjustRightInd w:val="0"/>
        <w:spacing w:line="360" w:lineRule="auto"/>
        <w:jc w:val="both"/>
        <w:rPr>
          <w:rFonts w:ascii="Times New Roman" w:hAnsi="Times New Roman" w:cs="Times New Roman"/>
          <w:b/>
          <w:color w:val="000000"/>
          <w:sz w:val="22"/>
          <w:szCs w:val="22"/>
        </w:rPr>
      </w:pPr>
    </w:p>
    <w:p w:rsidR="00767C6B" w:rsidRPr="005E41A9" w:rsidRDefault="005E41A9" w:rsidP="004C00AA">
      <w:pPr>
        <w:widowControl w:val="0"/>
        <w:autoSpaceDE w:val="0"/>
        <w:autoSpaceDN w:val="0"/>
        <w:adjustRightInd w:val="0"/>
        <w:spacing w:line="360" w:lineRule="auto"/>
        <w:jc w:val="both"/>
        <w:rPr>
          <w:rFonts w:ascii="Times New Roman" w:hAnsi="Times New Roman" w:cs="Times New Roman"/>
          <w:b/>
          <w:color w:val="000000"/>
          <w:sz w:val="22"/>
          <w:szCs w:val="22"/>
        </w:rPr>
      </w:pPr>
      <w:r w:rsidRPr="005E41A9">
        <w:rPr>
          <w:rFonts w:ascii="Times New Roman" w:hAnsi="Times New Roman" w:cs="Times New Roman"/>
          <w:b/>
          <w:color w:val="000000"/>
          <w:sz w:val="22"/>
          <w:szCs w:val="22"/>
        </w:rPr>
        <w:t>Introduzione</w:t>
      </w:r>
    </w:p>
    <w:p w:rsidR="00C75292" w:rsidRDefault="00AD7205" w:rsidP="00E11F50">
      <w:pPr>
        <w:widowControl w:val="0"/>
        <w:autoSpaceDE w:val="0"/>
        <w:autoSpaceDN w:val="0"/>
        <w:adjustRightInd w:val="0"/>
        <w:spacing w:line="360" w:lineRule="auto"/>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Gli stress immunologici, come infezioni</w:t>
      </w:r>
      <w:r w:rsidR="00297A86">
        <w:rPr>
          <w:rFonts w:ascii="Times New Roman" w:hAnsi="Times New Roman" w:cs="Times New Roman"/>
          <w:color w:val="000000"/>
          <w:sz w:val="22"/>
          <w:szCs w:val="22"/>
        </w:rPr>
        <w:t xml:space="preserve"> e </w:t>
      </w:r>
      <w:r w:rsidR="004C00AA" w:rsidRPr="004C00AA">
        <w:rPr>
          <w:rFonts w:ascii="Times New Roman" w:hAnsi="Times New Roman" w:cs="Times New Roman"/>
          <w:color w:val="000000"/>
          <w:sz w:val="22"/>
          <w:szCs w:val="22"/>
        </w:rPr>
        <w:t>cancro, modifica</w:t>
      </w:r>
      <w:r>
        <w:rPr>
          <w:rFonts w:ascii="Times New Roman" w:hAnsi="Times New Roman" w:cs="Times New Roman"/>
          <w:color w:val="000000"/>
          <w:sz w:val="22"/>
          <w:szCs w:val="22"/>
        </w:rPr>
        <w:t>no l’ampiezza</w:t>
      </w:r>
      <w:r w:rsidR="004C00AA" w:rsidRPr="004C00AA">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e la </w:t>
      </w:r>
      <w:r w:rsidRPr="004C00AA">
        <w:rPr>
          <w:rFonts w:ascii="Times New Roman" w:hAnsi="Times New Roman" w:cs="Times New Roman"/>
          <w:color w:val="000000"/>
          <w:sz w:val="22"/>
          <w:szCs w:val="22"/>
        </w:rPr>
        <w:t xml:space="preserve">composizione della </w:t>
      </w:r>
      <w:r>
        <w:rPr>
          <w:rFonts w:ascii="Times New Roman" w:hAnsi="Times New Roman" w:cs="Times New Roman"/>
          <w:color w:val="000000"/>
          <w:sz w:val="22"/>
          <w:szCs w:val="22"/>
        </w:rPr>
        <w:t xml:space="preserve">risposta ematopoietica, al fine di garantire un </w:t>
      </w:r>
      <w:r w:rsidR="00E11F50">
        <w:rPr>
          <w:rFonts w:ascii="Times New Roman" w:hAnsi="Times New Roman" w:cs="Times New Roman"/>
          <w:color w:val="000000"/>
          <w:sz w:val="22"/>
          <w:szCs w:val="22"/>
        </w:rPr>
        <w:t>potenziamento della</w:t>
      </w:r>
      <w:r w:rsidR="00531E35">
        <w:rPr>
          <w:rFonts w:ascii="Times New Roman" w:hAnsi="Times New Roman" w:cs="Times New Roman"/>
          <w:color w:val="000000"/>
          <w:sz w:val="22"/>
          <w:szCs w:val="22"/>
        </w:rPr>
        <w:t xml:space="preserve"> risposta immunitaria a</w:t>
      </w:r>
      <w:r w:rsidR="005E41A9">
        <w:rPr>
          <w:rFonts w:ascii="Times New Roman" w:hAnsi="Times New Roman" w:cs="Times New Roman"/>
          <w:color w:val="000000"/>
          <w:sz w:val="22"/>
          <w:szCs w:val="22"/>
        </w:rPr>
        <w:t>d</w:t>
      </w:r>
      <w:r w:rsidR="00531E35">
        <w:rPr>
          <w:rFonts w:ascii="Times New Roman" w:hAnsi="Times New Roman" w:cs="Times New Roman"/>
          <w:color w:val="000000"/>
          <w:sz w:val="22"/>
          <w:szCs w:val="22"/>
        </w:rPr>
        <w:t xml:space="preserve"> un’aumentata richiesta di difese</w:t>
      </w:r>
      <w:r>
        <w:rPr>
          <w:rFonts w:ascii="Times New Roman" w:hAnsi="Times New Roman" w:cs="Times New Roman"/>
          <w:color w:val="000000"/>
          <w:sz w:val="22"/>
          <w:szCs w:val="22"/>
        </w:rPr>
        <w:t xml:space="preserve">. Tale condizione </w:t>
      </w:r>
      <w:r w:rsidR="003C342C">
        <w:rPr>
          <w:rFonts w:ascii="Times New Roman" w:hAnsi="Times New Roman" w:cs="Times New Roman"/>
          <w:color w:val="000000"/>
          <w:sz w:val="22"/>
          <w:szCs w:val="22"/>
        </w:rPr>
        <w:t xml:space="preserve">è </w:t>
      </w:r>
      <w:r>
        <w:rPr>
          <w:rFonts w:ascii="Times New Roman" w:hAnsi="Times New Roman" w:cs="Times New Roman"/>
          <w:color w:val="000000"/>
          <w:sz w:val="22"/>
          <w:szCs w:val="22"/>
        </w:rPr>
        <w:t xml:space="preserve">definita “ematopoiesi di emergenza”. </w:t>
      </w:r>
      <w:r w:rsidR="00C75292">
        <w:rPr>
          <w:rFonts w:ascii="Times New Roman" w:hAnsi="Times New Roman" w:cs="Times New Roman"/>
          <w:color w:val="000000"/>
          <w:sz w:val="22"/>
          <w:szCs w:val="22"/>
        </w:rPr>
        <w:t>I</w:t>
      </w:r>
      <w:r w:rsidR="00E11F50">
        <w:rPr>
          <w:rFonts w:ascii="Times New Roman" w:hAnsi="Times New Roman" w:cs="Times New Roman"/>
          <w:color w:val="000000"/>
          <w:sz w:val="22"/>
          <w:szCs w:val="22"/>
        </w:rPr>
        <w:t xml:space="preserve"> </w:t>
      </w:r>
      <w:r w:rsidR="004C00AA" w:rsidRPr="004C00AA">
        <w:rPr>
          <w:rFonts w:ascii="Times New Roman" w:hAnsi="Times New Roman" w:cs="Times New Roman"/>
          <w:color w:val="000000"/>
          <w:sz w:val="22"/>
          <w:szCs w:val="22"/>
        </w:rPr>
        <w:t xml:space="preserve">tumori </w:t>
      </w:r>
      <w:r w:rsidR="00E11F50">
        <w:rPr>
          <w:rFonts w:ascii="Times New Roman" w:hAnsi="Times New Roman" w:cs="Times New Roman"/>
          <w:color w:val="000000"/>
          <w:sz w:val="22"/>
          <w:szCs w:val="22"/>
        </w:rPr>
        <w:t xml:space="preserve">tuttavia </w:t>
      </w:r>
      <w:r w:rsidR="004C00AA" w:rsidRPr="004C00AA">
        <w:rPr>
          <w:rFonts w:ascii="Times New Roman" w:hAnsi="Times New Roman" w:cs="Times New Roman"/>
          <w:color w:val="000000"/>
          <w:sz w:val="22"/>
          <w:szCs w:val="22"/>
        </w:rPr>
        <w:t>possono riprogrammare la differenziazione delle cellule mieloidi</w:t>
      </w:r>
      <w:r w:rsidR="00C75292">
        <w:rPr>
          <w:rFonts w:ascii="Times New Roman" w:hAnsi="Times New Roman" w:cs="Times New Roman"/>
          <w:color w:val="000000"/>
          <w:sz w:val="22"/>
          <w:szCs w:val="22"/>
        </w:rPr>
        <w:t xml:space="preserve">, creando </w:t>
      </w:r>
      <w:r w:rsidR="004C00AA" w:rsidRPr="004C00AA">
        <w:rPr>
          <w:rFonts w:ascii="Times New Roman" w:hAnsi="Times New Roman" w:cs="Times New Roman"/>
          <w:color w:val="000000"/>
          <w:sz w:val="22"/>
          <w:szCs w:val="22"/>
        </w:rPr>
        <w:t xml:space="preserve">condizioni </w:t>
      </w:r>
      <w:r w:rsidR="003C342C">
        <w:rPr>
          <w:rFonts w:ascii="Times New Roman" w:hAnsi="Times New Roman" w:cs="Times New Roman"/>
          <w:color w:val="000000"/>
          <w:sz w:val="22"/>
          <w:szCs w:val="22"/>
        </w:rPr>
        <w:t xml:space="preserve">permissive per </w:t>
      </w:r>
      <w:r w:rsidR="004C00AA" w:rsidRPr="004C00AA">
        <w:rPr>
          <w:rFonts w:ascii="Times New Roman" w:hAnsi="Times New Roman" w:cs="Times New Roman"/>
          <w:color w:val="000000"/>
          <w:sz w:val="22"/>
          <w:szCs w:val="22"/>
        </w:rPr>
        <w:t>la</w:t>
      </w:r>
      <w:r w:rsidR="00C75292">
        <w:rPr>
          <w:rFonts w:ascii="Times New Roman" w:hAnsi="Times New Roman" w:cs="Times New Roman"/>
          <w:color w:val="000000"/>
          <w:sz w:val="22"/>
          <w:szCs w:val="22"/>
        </w:rPr>
        <w:t xml:space="preserve"> progressione della malattia</w:t>
      </w:r>
      <w:r w:rsidR="00EA2D54">
        <w:rPr>
          <w:rFonts w:ascii="Times New Roman" w:hAnsi="Times New Roman" w:cs="Times New Roman"/>
          <w:color w:val="000000"/>
          <w:sz w:val="22"/>
          <w:szCs w:val="22"/>
        </w:rPr>
        <w:t xml:space="preserve"> [1]</w:t>
      </w:r>
      <w:r w:rsidR="004C00AA" w:rsidRPr="004C00AA">
        <w:rPr>
          <w:rFonts w:ascii="Times New Roman" w:hAnsi="Times New Roman" w:cs="Times New Roman"/>
          <w:color w:val="000000"/>
          <w:sz w:val="22"/>
          <w:szCs w:val="22"/>
        </w:rPr>
        <w:t>.</w:t>
      </w:r>
      <w:r w:rsidR="003C342C">
        <w:rPr>
          <w:rFonts w:ascii="Times New Roman" w:hAnsi="Times New Roman" w:cs="Times New Roman"/>
          <w:color w:val="000000"/>
          <w:sz w:val="22"/>
          <w:szCs w:val="22"/>
        </w:rPr>
        <w:t xml:space="preserve"> I </w:t>
      </w:r>
      <w:r w:rsidR="004C00AA" w:rsidRPr="004C00AA">
        <w:rPr>
          <w:rFonts w:ascii="Times New Roman" w:hAnsi="Times New Roman" w:cs="Times New Roman"/>
          <w:color w:val="000000"/>
          <w:sz w:val="22"/>
          <w:szCs w:val="22"/>
        </w:rPr>
        <w:t xml:space="preserve">meccanismi molecolari che guidano </w:t>
      </w:r>
      <w:r w:rsidR="00C75292">
        <w:rPr>
          <w:rFonts w:ascii="Times New Roman" w:hAnsi="Times New Roman" w:cs="Times New Roman"/>
          <w:color w:val="000000"/>
          <w:sz w:val="22"/>
          <w:szCs w:val="22"/>
        </w:rPr>
        <w:t>la “</w:t>
      </w:r>
      <w:proofErr w:type="spellStart"/>
      <w:r w:rsidR="00C75292">
        <w:rPr>
          <w:rFonts w:ascii="Times New Roman" w:hAnsi="Times New Roman" w:cs="Times New Roman"/>
          <w:color w:val="000000"/>
          <w:sz w:val="22"/>
          <w:szCs w:val="22"/>
        </w:rPr>
        <w:t>mielopoiesi</w:t>
      </w:r>
      <w:proofErr w:type="spellEnd"/>
      <w:r w:rsidR="00C75292">
        <w:rPr>
          <w:rFonts w:ascii="Times New Roman" w:hAnsi="Times New Roman" w:cs="Times New Roman"/>
          <w:color w:val="000000"/>
          <w:sz w:val="22"/>
          <w:szCs w:val="22"/>
        </w:rPr>
        <w:t xml:space="preserve"> di emergenza”</w:t>
      </w:r>
      <w:r w:rsidR="004C00AA" w:rsidRPr="004C00AA">
        <w:rPr>
          <w:rFonts w:ascii="Times New Roman" w:hAnsi="Times New Roman" w:cs="Times New Roman"/>
          <w:color w:val="000000"/>
          <w:sz w:val="22"/>
          <w:szCs w:val="22"/>
        </w:rPr>
        <w:t xml:space="preserve"> </w:t>
      </w:r>
      <w:r w:rsidR="005A0A26">
        <w:rPr>
          <w:rFonts w:ascii="Times New Roman" w:hAnsi="Times New Roman" w:cs="Times New Roman"/>
          <w:color w:val="000000"/>
          <w:sz w:val="22"/>
          <w:szCs w:val="22"/>
        </w:rPr>
        <w:t xml:space="preserve">in risposta alla crescita neoplastica </w:t>
      </w:r>
      <w:r w:rsidR="004C00AA" w:rsidRPr="004C00AA">
        <w:rPr>
          <w:rFonts w:ascii="Times New Roman" w:hAnsi="Times New Roman" w:cs="Times New Roman"/>
          <w:color w:val="000000"/>
          <w:sz w:val="22"/>
          <w:szCs w:val="22"/>
        </w:rPr>
        <w:t xml:space="preserve">rimangono </w:t>
      </w:r>
      <w:r w:rsidR="003C342C">
        <w:rPr>
          <w:rFonts w:ascii="Times New Roman" w:hAnsi="Times New Roman" w:cs="Times New Roman"/>
          <w:color w:val="000000"/>
          <w:sz w:val="22"/>
          <w:szCs w:val="22"/>
        </w:rPr>
        <w:t xml:space="preserve">tuttora </w:t>
      </w:r>
      <w:r w:rsidR="004C00AA" w:rsidRPr="004C00AA">
        <w:rPr>
          <w:rFonts w:ascii="Times New Roman" w:hAnsi="Times New Roman" w:cs="Times New Roman"/>
          <w:color w:val="000000"/>
          <w:sz w:val="22"/>
          <w:szCs w:val="22"/>
        </w:rPr>
        <w:t xml:space="preserve">in gran parte sconosciuti. </w:t>
      </w:r>
    </w:p>
    <w:p w:rsidR="00F425AF" w:rsidRDefault="005C6D0C" w:rsidP="005C777E">
      <w:pPr>
        <w:widowControl w:val="0"/>
        <w:autoSpaceDE w:val="0"/>
        <w:autoSpaceDN w:val="0"/>
        <w:adjustRightInd w:val="0"/>
        <w:spacing w:line="360" w:lineRule="auto"/>
        <w:ind w:firstLine="708"/>
        <w:jc w:val="both"/>
        <w:rPr>
          <w:rFonts w:ascii="Times New Roman" w:hAnsi="Times New Roman" w:cs="Times New Roman"/>
          <w:sz w:val="22"/>
          <w:szCs w:val="22"/>
        </w:rPr>
      </w:pPr>
      <w:r>
        <w:rPr>
          <w:rFonts w:ascii="Times New Roman" w:hAnsi="Times New Roman" w:cs="Times New Roman"/>
          <w:color w:val="000000"/>
          <w:sz w:val="22"/>
          <w:szCs w:val="22"/>
        </w:rPr>
        <w:t>Studi recenti</w:t>
      </w:r>
      <w:r w:rsidR="00C75292">
        <w:rPr>
          <w:rFonts w:ascii="Times New Roman" w:hAnsi="Times New Roman" w:cs="Times New Roman"/>
          <w:color w:val="000000"/>
          <w:sz w:val="22"/>
          <w:szCs w:val="22"/>
        </w:rPr>
        <w:t xml:space="preserve"> hanno </w:t>
      </w:r>
      <w:r w:rsidR="008559A6">
        <w:rPr>
          <w:rFonts w:ascii="Times New Roman" w:hAnsi="Times New Roman" w:cs="Times New Roman"/>
          <w:color w:val="000000"/>
          <w:sz w:val="22"/>
          <w:szCs w:val="22"/>
        </w:rPr>
        <w:t xml:space="preserve">dimostrato </w:t>
      </w:r>
      <w:r w:rsidR="00C75292">
        <w:rPr>
          <w:rFonts w:ascii="Times New Roman" w:hAnsi="Times New Roman" w:cs="Times New Roman"/>
          <w:color w:val="000000"/>
          <w:sz w:val="22"/>
          <w:szCs w:val="22"/>
        </w:rPr>
        <w:t xml:space="preserve">che le cellule mieloidi </w:t>
      </w:r>
      <w:proofErr w:type="spellStart"/>
      <w:r w:rsidR="00C75292">
        <w:rPr>
          <w:rFonts w:ascii="Times New Roman" w:hAnsi="Times New Roman" w:cs="Times New Roman"/>
          <w:color w:val="000000"/>
          <w:sz w:val="22"/>
          <w:szCs w:val="22"/>
        </w:rPr>
        <w:t>soppressorie</w:t>
      </w:r>
      <w:proofErr w:type="spellEnd"/>
      <w:r w:rsidR="00C75292">
        <w:rPr>
          <w:rFonts w:ascii="Times New Roman" w:hAnsi="Times New Roman" w:cs="Times New Roman"/>
          <w:color w:val="000000"/>
          <w:sz w:val="22"/>
          <w:szCs w:val="22"/>
        </w:rPr>
        <w:t xml:space="preserve"> (</w:t>
      </w:r>
      <w:r w:rsidR="005E41A9">
        <w:rPr>
          <w:rFonts w:ascii="Times New Roman" w:hAnsi="Times New Roman" w:cs="Times New Roman"/>
          <w:color w:val="000000"/>
          <w:sz w:val="22"/>
          <w:szCs w:val="22"/>
        </w:rPr>
        <w:t>MDSC</w:t>
      </w:r>
      <w:r w:rsidR="00C75292">
        <w:rPr>
          <w:rFonts w:ascii="Times New Roman" w:hAnsi="Times New Roman" w:cs="Times New Roman"/>
          <w:color w:val="000000"/>
          <w:sz w:val="22"/>
          <w:szCs w:val="22"/>
        </w:rPr>
        <w:t>)</w:t>
      </w:r>
      <w:r w:rsidR="004C00AA" w:rsidRPr="004C00AA">
        <w:rPr>
          <w:rFonts w:ascii="Times New Roman" w:hAnsi="Times New Roman" w:cs="Times New Roman"/>
          <w:color w:val="000000"/>
          <w:sz w:val="22"/>
          <w:szCs w:val="22"/>
        </w:rPr>
        <w:t xml:space="preserve"> e</w:t>
      </w:r>
      <w:r w:rsidR="00E11F50">
        <w:rPr>
          <w:rFonts w:ascii="Times New Roman" w:hAnsi="Times New Roman" w:cs="Times New Roman"/>
          <w:color w:val="000000"/>
          <w:sz w:val="22"/>
          <w:szCs w:val="22"/>
        </w:rPr>
        <w:t>d</w:t>
      </w:r>
      <w:r w:rsidR="004C00AA" w:rsidRPr="004C00AA">
        <w:rPr>
          <w:rFonts w:ascii="Times New Roman" w:hAnsi="Times New Roman" w:cs="Times New Roman"/>
          <w:color w:val="000000"/>
          <w:sz w:val="22"/>
          <w:szCs w:val="22"/>
        </w:rPr>
        <w:t xml:space="preserve"> </w:t>
      </w:r>
      <w:r w:rsidR="00412270">
        <w:rPr>
          <w:rFonts w:ascii="Times New Roman" w:hAnsi="Times New Roman" w:cs="Times New Roman"/>
          <w:color w:val="000000"/>
          <w:sz w:val="22"/>
          <w:szCs w:val="22"/>
        </w:rPr>
        <w:t>i macrofagi associa</w:t>
      </w:r>
      <w:r w:rsidR="00C75292">
        <w:rPr>
          <w:rFonts w:ascii="Times New Roman" w:hAnsi="Times New Roman" w:cs="Times New Roman"/>
          <w:color w:val="000000"/>
          <w:sz w:val="22"/>
          <w:szCs w:val="22"/>
        </w:rPr>
        <w:t>ti a tumore (</w:t>
      </w:r>
      <w:r w:rsidR="004C00AA" w:rsidRPr="004C00AA">
        <w:rPr>
          <w:rFonts w:ascii="Times New Roman" w:hAnsi="Times New Roman" w:cs="Times New Roman"/>
          <w:color w:val="000000"/>
          <w:sz w:val="22"/>
          <w:szCs w:val="22"/>
        </w:rPr>
        <w:t>TAM</w:t>
      </w:r>
      <w:r w:rsidR="00C75292">
        <w:rPr>
          <w:rFonts w:ascii="Times New Roman" w:hAnsi="Times New Roman" w:cs="Times New Roman"/>
          <w:color w:val="000000"/>
          <w:sz w:val="22"/>
          <w:szCs w:val="22"/>
        </w:rPr>
        <w:t>), le</w:t>
      </w:r>
      <w:r w:rsidR="004C00AA" w:rsidRPr="004C00AA">
        <w:rPr>
          <w:rFonts w:ascii="Times New Roman" w:hAnsi="Times New Roman" w:cs="Times New Roman"/>
          <w:color w:val="000000"/>
          <w:sz w:val="22"/>
          <w:szCs w:val="22"/>
        </w:rPr>
        <w:t xml:space="preserve"> due principali popolazioni mieloidi associ</w:t>
      </w:r>
      <w:r w:rsidR="00C75292">
        <w:rPr>
          <w:rFonts w:ascii="Times New Roman" w:hAnsi="Times New Roman" w:cs="Times New Roman"/>
          <w:color w:val="000000"/>
          <w:sz w:val="22"/>
          <w:szCs w:val="22"/>
        </w:rPr>
        <w:t xml:space="preserve">ate allo sviluppo </w:t>
      </w:r>
      <w:r w:rsidR="008559A6">
        <w:rPr>
          <w:rFonts w:ascii="Times New Roman" w:hAnsi="Times New Roman" w:cs="Times New Roman"/>
          <w:color w:val="000000"/>
          <w:sz w:val="22"/>
          <w:szCs w:val="22"/>
        </w:rPr>
        <w:t>tumorale</w:t>
      </w:r>
      <w:r w:rsidR="00C75292">
        <w:rPr>
          <w:rFonts w:ascii="Times New Roman" w:hAnsi="Times New Roman" w:cs="Times New Roman"/>
          <w:color w:val="000000"/>
          <w:sz w:val="22"/>
          <w:szCs w:val="22"/>
        </w:rPr>
        <w:t>, originano</w:t>
      </w:r>
      <w:r w:rsidR="004C00AA" w:rsidRPr="004C00AA">
        <w:rPr>
          <w:rFonts w:ascii="Times New Roman" w:hAnsi="Times New Roman" w:cs="Times New Roman"/>
          <w:color w:val="000000"/>
          <w:sz w:val="22"/>
          <w:szCs w:val="22"/>
        </w:rPr>
        <w:t xml:space="preserve"> da un pr</w:t>
      </w:r>
      <w:r w:rsidR="005E41A9">
        <w:rPr>
          <w:rFonts w:ascii="Times New Roman" w:hAnsi="Times New Roman" w:cs="Times New Roman"/>
          <w:color w:val="000000"/>
          <w:sz w:val="22"/>
          <w:szCs w:val="22"/>
        </w:rPr>
        <w:t xml:space="preserve">ogenitore mieloide comune </w:t>
      </w:r>
      <w:r w:rsidR="00EA2D54">
        <w:rPr>
          <w:rFonts w:ascii="Times New Roman" w:hAnsi="Times New Roman" w:cs="Times New Roman"/>
          <w:color w:val="000000"/>
          <w:sz w:val="22"/>
          <w:szCs w:val="22"/>
        </w:rPr>
        <w:t>[2]</w:t>
      </w:r>
      <w:r w:rsidR="004C00AA" w:rsidRPr="004C00AA">
        <w:rPr>
          <w:rFonts w:ascii="Times New Roman" w:hAnsi="Times New Roman" w:cs="Times New Roman"/>
          <w:color w:val="000000"/>
          <w:sz w:val="22"/>
          <w:szCs w:val="22"/>
        </w:rPr>
        <w:t>.</w:t>
      </w:r>
      <w:r w:rsidR="00412270">
        <w:rPr>
          <w:rFonts w:ascii="Times New Roman" w:hAnsi="Times New Roman" w:cs="Times New Roman"/>
          <w:color w:val="000000"/>
          <w:sz w:val="22"/>
          <w:szCs w:val="22"/>
        </w:rPr>
        <w:t xml:space="preserve"> </w:t>
      </w:r>
      <w:r w:rsidR="004C00AA" w:rsidRPr="004C00AA">
        <w:rPr>
          <w:rFonts w:ascii="Times New Roman" w:hAnsi="Times New Roman" w:cs="Times New Roman"/>
          <w:color w:val="000000"/>
          <w:sz w:val="22"/>
          <w:szCs w:val="22"/>
        </w:rPr>
        <w:t xml:space="preserve">Queste popolazioni mostrano </w:t>
      </w:r>
      <w:r w:rsidR="002B3709">
        <w:rPr>
          <w:rFonts w:ascii="Times New Roman" w:hAnsi="Times New Roman" w:cs="Times New Roman"/>
          <w:color w:val="000000"/>
          <w:sz w:val="22"/>
          <w:szCs w:val="22"/>
        </w:rPr>
        <w:t xml:space="preserve">un’alta </w:t>
      </w:r>
      <w:r w:rsidR="004C00AA" w:rsidRPr="004C00AA">
        <w:rPr>
          <w:rFonts w:ascii="Times New Roman" w:hAnsi="Times New Roman" w:cs="Times New Roman"/>
          <w:color w:val="000000"/>
          <w:sz w:val="22"/>
          <w:szCs w:val="22"/>
        </w:rPr>
        <w:t>plastici</w:t>
      </w:r>
      <w:r w:rsidR="002B3709">
        <w:rPr>
          <w:rFonts w:ascii="Times New Roman" w:hAnsi="Times New Roman" w:cs="Times New Roman"/>
          <w:color w:val="000000"/>
          <w:sz w:val="22"/>
          <w:szCs w:val="22"/>
        </w:rPr>
        <w:t>tà funzionale e rivestono un ruolo centrale nell’orchestrazione dell’</w:t>
      </w:r>
      <w:r w:rsidR="004C00AA" w:rsidRPr="004C00AA">
        <w:rPr>
          <w:rFonts w:ascii="Times New Roman" w:hAnsi="Times New Roman" w:cs="Times New Roman"/>
          <w:color w:val="000000"/>
          <w:sz w:val="22"/>
          <w:szCs w:val="22"/>
        </w:rPr>
        <w:t xml:space="preserve">infiammazione </w:t>
      </w:r>
      <w:r w:rsidR="00412270">
        <w:rPr>
          <w:rFonts w:ascii="Times New Roman" w:hAnsi="Times New Roman" w:cs="Times New Roman"/>
          <w:color w:val="000000"/>
          <w:sz w:val="22"/>
          <w:szCs w:val="22"/>
        </w:rPr>
        <w:t xml:space="preserve">e </w:t>
      </w:r>
      <w:r w:rsidR="00247F9C">
        <w:rPr>
          <w:rFonts w:ascii="Times New Roman" w:hAnsi="Times New Roman" w:cs="Times New Roman"/>
          <w:color w:val="000000"/>
          <w:sz w:val="22"/>
          <w:szCs w:val="22"/>
        </w:rPr>
        <w:t>dell’</w:t>
      </w:r>
      <w:r w:rsidR="00412270">
        <w:rPr>
          <w:rFonts w:ascii="Times New Roman" w:hAnsi="Times New Roman" w:cs="Times New Roman"/>
          <w:color w:val="000000"/>
          <w:sz w:val="22"/>
          <w:szCs w:val="22"/>
        </w:rPr>
        <w:t xml:space="preserve">immunosoppressione </w:t>
      </w:r>
      <w:r w:rsidR="002B3709">
        <w:rPr>
          <w:rFonts w:ascii="Times New Roman" w:hAnsi="Times New Roman" w:cs="Times New Roman"/>
          <w:color w:val="000000"/>
          <w:sz w:val="22"/>
          <w:szCs w:val="22"/>
        </w:rPr>
        <w:t>associata a cancro, promuovendo</w:t>
      </w:r>
      <w:r w:rsidR="002E4A51">
        <w:rPr>
          <w:rFonts w:ascii="Times New Roman" w:hAnsi="Times New Roman" w:cs="Times New Roman"/>
          <w:color w:val="000000"/>
          <w:sz w:val="22"/>
          <w:szCs w:val="22"/>
        </w:rPr>
        <w:t xml:space="preserve"> la costruzione del</w:t>
      </w:r>
      <w:r w:rsidR="004C00AA" w:rsidRPr="004C00AA">
        <w:rPr>
          <w:rFonts w:ascii="Times New Roman" w:hAnsi="Times New Roman" w:cs="Times New Roman"/>
          <w:color w:val="000000"/>
          <w:sz w:val="22"/>
          <w:szCs w:val="22"/>
        </w:rPr>
        <w:t xml:space="preserve"> </w:t>
      </w:r>
      <w:r w:rsidR="00247F9C">
        <w:rPr>
          <w:rFonts w:ascii="Times New Roman" w:hAnsi="Times New Roman" w:cs="Times New Roman"/>
          <w:color w:val="000000"/>
          <w:sz w:val="22"/>
          <w:szCs w:val="22"/>
        </w:rPr>
        <w:t xml:space="preserve">macro- e </w:t>
      </w:r>
      <w:r w:rsidR="004C00AA" w:rsidRPr="004C00AA">
        <w:rPr>
          <w:rFonts w:ascii="Times New Roman" w:hAnsi="Times New Roman" w:cs="Times New Roman"/>
          <w:color w:val="000000"/>
          <w:sz w:val="22"/>
          <w:szCs w:val="22"/>
        </w:rPr>
        <w:t>microambiente pro</w:t>
      </w:r>
      <w:r w:rsidR="009D080C">
        <w:rPr>
          <w:rFonts w:ascii="Times New Roman" w:hAnsi="Times New Roman" w:cs="Times New Roman"/>
          <w:color w:val="000000"/>
          <w:sz w:val="22"/>
          <w:szCs w:val="22"/>
        </w:rPr>
        <w:t>-</w:t>
      </w:r>
      <w:r w:rsidR="004C00AA" w:rsidRPr="004C00AA">
        <w:rPr>
          <w:rFonts w:ascii="Times New Roman" w:hAnsi="Times New Roman" w:cs="Times New Roman"/>
          <w:color w:val="000000"/>
          <w:sz w:val="22"/>
          <w:szCs w:val="22"/>
        </w:rPr>
        <w:t>tumor</w:t>
      </w:r>
      <w:r w:rsidR="002B3709">
        <w:rPr>
          <w:rFonts w:ascii="Times New Roman" w:hAnsi="Times New Roman" w:cs="Times New Roman"/>
          <w:color w:val="000000"/>
          <w:sz w:val="22"/>
          <w:szCs w:val="22"/>
        </w:rPr>
        <w:t>ale</w:t>
      </w:r>
      <w:r w:rsidR="002E4A51">
        <w:rPr>
          <w:rFonts w:ascii="Times New Roman" w:hAnsi="Times New Roman" w:cs="Times New Roman"/>
          <w:color w:val="000000"/>
          <w:sz w:val="22"/>
          <w:szCs w:val="22"/>
        </w:rPr>
        <w:t xml:space="preserve"> e</w:t>
      </w:r>
      <w:r w:rsidR="00247F9C">
        <w:rPr>
          <w:rFonts w:ascii="Times New Roman" w:hAnsi="Times New Roman" w:cs="Times New Roman"/>
          <w:color w:val="000000"/>
          <w:sz w:val="22"/>
          <w:szCs w:val="22"/>
        </w:rPr>
        <w:t xml:space="preserve"> </w:t>
      </w:r>
      <w:r w:rsidR="002B3709">
        <w:rPr>
          <w:rFonts w:ascii="Times New Roman" w:hAnsi="Times New Roman" w:cs="Times New Roman"/>
          <w:color w:val="000000"/>
          <w:sz w:val="22"/>
          <w:szCs w:val="22"/>
        </w:rPr>
        <w:t xml:space="preserve">condizionando la risposta </w:t>
      </w:r>
      <w:r w:rsidR="00944594">
        <w:rPr>
          <w:rFonts w:ascii="Times New Roman" w:hAnsi="Times New Roman" w:cs="Times New Roman"/>
          <w:color w:val="000000"/>
          <w:sz w:val="22"/>
          <w:szCs w:val="22"/>
        </w:rPr>
        <w:t>dell’</w:t>
      </w:r>
      <w:r w:rsidR="002B3709">
        <w:rPr>
          <w:rFonts w:ascii="Times New Roman" w:hAnsi="Times New Roman" w:cs="Times New Roman"/>
          <w:color w:val="000000"/>
          <w:sz w:val="22"/>
          <w:szCs w:val="22"/>
        </w:rPr>
        <w:t>immun</w:t>
      </w:r>
      <w:r w:rsidR="00944594">
        <w:rPr>
          <w:rFonts w:ascii="Times New Roman" w:hAnsi="Times New Roman" w:cs="Times New Roman"/>
          <w:color w:val="000000"/>
          <w:sz w:val="22"/>
          <w:szCs w:val="22"/>
        </w:rPr>
        <w:t xml:space="preserve">ità </w:t>
      </w:r>
      <w:r w:rsidR="002B3709">
        <w:rPr>
          <w:rFonts w:ascii="Times New Roman" w:hAnsi="Times New Roman" w:cs="Times New Roman"/>
          <w:color w:val="000000"/>
          <w:sz w:val="22"/>
          <w:szCs w:val="22"/>
        </w:rPr>
        <w:t>specifica anti</w:t>
      </w:r>
      <w:r w:rsidR="009D080C">
        <w:rPr>
          <w:rFonts w:ascii="Times New Roman" w:hAnsi="Times New Roman" w:cs="Times New Roman"/>
          <w:color w:val="000000"/>
          <w:sz w:val="22"/>
          <w:szCs w:val="22"/>
        </w:rPr>
        <w:t>-</w:t>
      </w:r>
      <w:r w:rsidR="002B3709">
        <w:rPr>
          <w:rFonts w:ascii="Times New Roman" w:hAnsi="Times New Roman" w:cs="Times New Roman"/>
          <w:color w:val="000000"/>
          <w:sz w:val="22"/>
          <w:szCs w:val="22"/>
        </w:rPr>
        <w:t>tumorale</w:t>
      </w:r>
      <w:r w:rsidR="00B674A3">
        <w:rPr>
          <w:rFonts w:ascii="Times New Roman" w:hAnsi="Times New Roman" w:cs="Times New Roman"/>
          <w:color w:val="000000"/>
          <w:sz w:val="22"/>
          <w:szCs w:val="22"/>
        </w:rPr>
        <w:t xml:space="preserve"> [1,3]</w:t>
      </w:r>
      <w:r w:rsidR="004C00AA" w:rsidRPr="004C00AA">
        <w:rPr>
          <w:rFonts w:ascii="Times New Roman" w:hAnsi="Times New Roman" w:cs="Times New Roman"/>
          <w:color w:val="000000"/>
          <w:sz w:val="22"/>
          <w:szCs w:val="22"/>
        </w:rPr>
        <w:t xml:space="preserve">. </w:t>
      </w:r>
      <w:r w:rsidR="002B3709">
        <w:rPr>
          <w:rFonts w:ascii="Times New Roman" w:hAnsi="Times New Roman" w:cs="Times New Roman"/>
          <w:color w:val="000000"/>
          <w:sz w:val="22"/>
          <w:szCs w:val="22"/>
        </w:rPr>
        <w:t xml:space="preserve">La plasticità </w:t>
      </w:r>
      <w:r w:rsidR="009D080C">
        <w:rPr>
          <w:rFonts w:ascii="Times New Roman" w:hAnsi="Times New Roman" w:cs="Times New Roman"/>
          <w:color w:val="000000"/>
          <w:sz w:val="22"/>
          <w:szCs w:val="22"/>
        </w:rPr>
        <w:t>delle cellule mieloidi è</w:t>
      </w:r>
      <w:r w:rsidR="004C00AA" w:rsidRPr="004C00AA">
        <w:rPr>
          <w:rFonts w:ascii="Times New Roman" w:hAnsi="Times New Roman" w:cs="Times New Roman"/>
          <w:color w:val="000000"/>
          <w:sz w:val="22"/>
          <w:szCs w:val="22"/>
        </w:rPr>
        <w:t xml:space="preserve"> esemplificata </w:t>
      </w:r>
      <w:r w:rsidR="009D080C">
        <w:rPr>
          <w:rFonts w:ascii="Times New Roman" w:hAnsi="Times New Roman" w:cs="Times New Roman"/>
          <w:color w:val="000000"/>
          <w:sz w:val="22"/>
          <w:szCs w:val="22"/>
        </w:rPr>
        <w:t>dal</w:t>
      </w:r>
      <w:r w:rsidR="004C00AA" w:rsidRPr="004C00AA">
        <w:rPr>
          <w:rFonts w:ascii="Times New Roman" w:hAnsi="Times New Roman" w:cs="Times New Roman"/>
          <w:color w:val="000000"/>
          <w:sz w:val="22"/>
          <w:szCs w:val="22"/>
        </w:rPr>
        <w:t>le</w:t>
      </w:r>
      <w:r w:rsidR="002B3709">
        <w:rPr>
          <w:rFonts w:ascii="Times New Roman" w:hAnsi="Times New Roman" w:cs="Times New Roman"/>
          <w:color w:val="000000"/>
          <w:sz w:val="22"/>
          <w:szCs w:val="22"/>
        </w:rPr>
        <w:t xml:space="preserve"> risposte polarizzate</w:t>
      </w:r>
      <w:r w:rsidR="004C00AA" w:rsidRPr="004C00AA">
        <w:rPr>
          <w:rFonts w:ascii="Times New Roman" w:hAnsi="Times New Roman" w:cs="Times New Roman"/>
          <w:color w:val="000000"/>
          <w:sz w:val="22"/>
          <w:szCs w:val="22"/>
        </w:rPr>
        <w:t xml:space="preserve"> M1</w:t>
      </w:r>
      <w:r w:rsidR="002B3709">
        <w:rPr>
          <w:rFonts w:ascii="Times New Roman" w:hAnsi="Times New Roman" w:cs="Times New Roman"/>
          <w:color w:val="000000"/>
          <w:sz w:val="22"/>
          <w:szCs w:val="22"/>
        </w:rPr>
        <w:t xml:space="preserve"> (macrofagi citotossici infiammatori</w:t>
      </w:r>
      <w:r w:rsidR="009D080C">
        <w:rPr>
          <w:rFonts w:ascii="Times New Roman" w:hAnsi="Times New Roman" w:cs="Times New Roman"/>
          <w:color w:val="000000"/>
          <w:sz w:val="22"/>
          <w:szCs w:val="22"/>
        </w:rPr>
        <w:t xml:space="preserve"> anti-tumorali</w:t>
      </w:r>
      <w:r w:rsidR="002B3709">
        <w:rPr>
          <w:rFonts w:ascii="Times New Roman" w:hAnsi="Times New Roman" w:cs="Times New Roman"/>
          <w:color w:val="000000"/>
          <w:sz w:val="22"/>
          <w:szCs w:val="22"/>
        </w:rPr>
        <w:t>)</w:t>
      </w:r>
      <w:r w:rsidR="004C00AA" w:rsidRPr="004C00AA">
        <w:rPr>
          <w:rFonts w:ascii="Times New Roman" w:hAnsi="Times New Roman" w:cs="Times New Roman"/>
          <w:color w:val="000000"/>
          <w:sz w:val="22"/>
          <w:szCs w:val="22"/>
        </w:rPr>
        <w:t xml:space="preserve"> </w:t>
      </w:r>
      <w:r w:rsidR="002B3709">
        <w:rPr>
          <w:rFonts w:ascii="Times New Roman" w:hAnsi="Times New Roman" w:cs="Times New Roman"/>
          <w:color w:val="000000"/>
          <w:sz w:val="22"/>
          <w:szCs w:val="22"/>
        </w:rPr>
        <w:t xml:space="preserve">e </w:t>
      </w:r>
      <w:r w:rsidR="004C00AA" w:rsidRPr="004C00AA">
        <w:rPr>
          <w:rFonts w:ascii="Times New Roman" w:hAnsi="Times New Roman" w:cs="Times New Roman"/>
          <w:color w:val="000000"/>
          <w:sz w:val="22"/>
          <w:szCs w:val="22"/>
        </w:rPr>
        <w:t xml:space="preserve">M2 </w:t>
      </w:r>
      <w:r w:rsidR="002B3709">
        <w:rPr>
          <w:rFonts w:ascii="Times New Roman" w:hAnsi="Times New Roman" w:cs="Times New Roman"/>
          <w:color w:val="000000"/>
          <w:sz w:val="22"/>
          <w:szCs w:val="22"/>
        </w:rPr>
        <w:t>(</w:t>
      </w:r>
      <w:r w:rsidR="005E1A69">
        <w:rPr>
          <w:rFonts w:ascii="Times New Roman" w:hAnsi="Times New Roman" w:cs="Times New Roman"/>
          <w:color w:val="000000"/>
          <w:sz w:val="22"/>
          <w:szCs w:val="22"/>
        </w:rPr>
        <w:t>macrofagi immunosoppressivi pro</w:t>
      </w:r>
      <w:r w:rsidR="009D080C">
        <w:rPr>
          <w:rFonts w:ascii="Times New Roman" w:hAnsi="Times New Roman" w:cs="Times New Roman"/>
          <w:color w:val="000000"/>
          <w:sz w:val="22"/>
          <w:szCs w:val="22"/>
        </w:rPr>
        <w:t>-tumorali)</w:t>
      </w:r>
      <w:r w:rsidR="004C00AA" w:rsidRPr="004C00AA">
        <w:rPr>
          <w:rFonts w:ascii="Times New Roman" w:hAnsi="Times New Roman" w:cs="Times New Roman"/>
          <w:color w:val="000000"/>
          <w:sz w:val="22"/>
          <w:szCs w:val="22"/>
        </w:rPr>
        <w:t xml:space="preserve">, che </w:t>
      </w:r>
      <w:r w:rsidR="002B3709">
        <w:rPr>
          <w:rFonts w:ascii="Times New Roman" w:hAnsi="Times New Roman" w:cs="Times New Roman"/>
          <w:color w:val="000000"/>
          <w:sz w:val="22"/>
          <w:szCs w:val="22"/>
        </w:rPr>
        <w:t>rappresentano gli estremi opposti della</w:t>
      </w:r>
      <w:r w:rsidR="005E1A69">
        <w:rPr>
          <w:rFonts w:ascii="Times New Roman" w:hAnsi="Times New Roman" w:cs="Times New Roman"/>
          <w:color w:val="000000"/>
          <w:sz w:val="22"/>
          <w:szCs w:val="22"/>
        </w:rPr>
        <w:t xml:space="preserve"> </w:t>
      </w:r>
      <w:r w:rsidR="002B3709">
        <w:rPr>
          <w:rFonts w:ascii="Times New Roman" w:hAnsi="Times New Roman" w:cs="Times New Roman"/>
          <w:color w:val="000000"/>
          <w:sz w:val="22"/>
          <w:szCs w:val="22"/>
        </w:rPr>
        <w:t xml:space="preserve">polarizzazione </w:t>
      </w:r>
      <w:r w:rsidR="00285A6F">
        <w:rPr>
          <w:rFonts w:ascii="Times New Roman" w:hAnsi="Times New Roman" w:cs="Times New Roman"/>
          <w:color w:val="000000"/>
          <w:sz w:val="22"/>
          <w:szCs w:val="22"/>
        </w:rPr>
        <w:t xml:space="preserve">funzionale </w:t>
      </w:r>
      <w:r w:rsidR="00944594">
        <w:rPr>
          <w:rFonts w:ascii="Times New Roman" w:hAnsi="Times New Roman" w:cs="Times New Roman"/>
          <w:color w:val="000000"/>
          <w:sz w:val="22"/>
          <w:szCs w:val="22"/>
        </w:rPr>
        <w:t>dei macrofagi</w:t>
      </w:r>
      <w:r w:rsidR="0021175E">
        <w:rPr>
          <w:rFonts w:ascii="Times New Roman" w:hAnsi="Times New Roman" w:cs="Times New Roman"/>
          <w:color w:val="000000"/>
          <w:sz w:val="22"/>
          <w:szCs w:val="22"/>
        </w:rPr>
        <w:t xml:space="preserve"> [1,4]</w:t>
      </w:r>
      <w:r w:rsidR="004C00AA" w:rsidRPr="004C00AA">
        <w:rPr>
          <w:rFonts w:ascii="Times New Roman" w:hAnsi="Times New Roman" w:cs="Times New Roman"/>
          <w:color w:val="000000"/>
          <w:sz w:val="22"/>
          <w:szCs w:val="22"/>
        </w:rPr>
        <w:t>.</w:t>
      </w:r>
      <w:r w:rsidR="00940CA9">
        <w:rPr>
          <w:rFonts w:ascii="Times New Roman" w:hAnsi="Times New Roman" w:cs="Times New Roman"/>
          <w:color w:val="000000"/>
          <w:sz w:val="22"/>
          <w:szCs w:val="22"/>
        </w:rPr>
        <w:t xml:space="preserve"> Questi stati funzionali </w:t>
      </w:r>
      <w:r w:rsidR="009D080C">
        <w:rPr>
          <w:rFonts w:ascii="Times New Roman" w:hAnsi="Times New Roman" w:cs="Times New Roman"/>
          <w:color w:val="000000"/>
          <w:sz w:val="22"/>
          <w:szCs w:val="22"/>
        </w:rPr>
        <w:t>comportano una diversa</w:t>
      </w:r>
      <w:r w:rsidR="004E63C9">
        <w:rPr>
          <w:rFonts w:ascii="Times New Roman" w:hAnsi="Times New Roman" w:cs="Times New Roman"/>
          <w:color w:val="000000"/>
          <w:sz w:val="22"/>
          <w:szCs w:val="22"/>
        </w:rPr>
        <w:t xml:space="preserve"> </w:t>
      </w:r>
      <w:r w:rsidR="00940CA9">
        <w:rPr>
          <w:rFonts w:ascii="Times New Roman" w:hAnsi="Times New Roman" w:cs="Times New Roman"/>
          <w:color w:val="000000"/>
          <w:sz w:val="22"/>
          <w:szCs w:val="22"/>
        </w:rPr>
        <w:t xml:space="preserve">risposta </w:t>
      </w:r>
      <w:r w:rsidR="00285A6F">
        <w:rPr>
          <w:rFonts w:ascii="Times New Roman" w:hAnsi="Times New Roman" w:cs="Times New Roman"/>
          <w:color w:val="000000"/>
          <w:sz w:val="22"/>
          <w:szCs w:val="22"/>
        </w:rPr>
        <w:t xml:space="preserve">delle cellule </w:t>
      </w:r>
      <w:r w:rsidR="00285A6F">
        <w:rPr>
          <w:rFonts w:ascii="Times New Roman" w:hAnsi="Times New Roman" w:cs="Times New Roman"/>
          <w:sz w:val="22"/>
          <w:szCs w:val="22"/>
        </w:rPr>
        <w:t xml:space="preserve">ad </w:t>
      </w:r>
      <w:r w:rsidR="00940CA9" w:rsidRPr="004C00AA">
        <w:rPr>
          <w:rFonts w:ascii="Times New Roman" w:hAnsi="Times New Roman" w:cs="Times New Roman"/>
          <w:sz w:val="22"/>
          <w:szCs w:val="22"/>
        </w:rPr>
        <w:t xml:space="preserve">una successiva </w:t>
      </w:r>
      <w:r w:rsidR="00940CA9">
        <w:rPr>
          <w:rFonts w:ascii="Times New Roman" w:hAnsi="Times New Roman" w:cs="Times New Roman"/>
          <w:sz w:val="22"/>
          <w:szCs w:val="22"/>
        </w:rPr>
        <w:t xml:space="preserve">stimolazione con citochine </w:t>
      </w:r>
      <w:r w:rsidR="00940CA9" w:rsidRPr="004C00AA">
        <w:rPr>
          <w:rFonts w:ascii="Times New Roman" w:hAnsi="Times New Roman" w:cs="Times New Roman"/>
          <w:sz w:val="22"/>
          <w:szCs w:val="22"/>
        </w:rPr>
        <w:t>Th1 (</w:t>
      </w:r>
      <w:r w:rsidR="00940CA9">
        <w:rPr>
          <w:rFonts w:ascii="Times New Roman" w:hAnsi="Times New Roman" w:cs="Times New Roman"/>
          <w:sz w:val="22"/>
          <w:szCs w:val="22"/>
        </w:rPr>
        <w:t>es. Interferon</w:t>
      </w:r>
      <w:r w:rsidR="009D080C">
        <w:rPr>
          <w:rFonts w:ascii="Times New Roman" w:hAnsi="Times New Roman" w:cs="Times New Roman"/>
          <w:sz w:val="22"/>
          <w:szCs w:val="22"/>
        </w:rPr>
        <w:t>e</w:t>
      </w:r>
      <w:r w:rsidR="00940CA9">
        <w:rPr>
          <w:rFonts w:ascii="Times New Roman" w:hAnsi="Times New Roman" w:cs="Times New Roman"/>
          <w:sz w:val="22"/>
          <w:szCs w:val="22"/>
        </w:rPr>
        <w:t>-γ) o Th2 (</w:t>
      </w:r>
      <w:r w:rsidR="004E63C9">
        <w:rPr>
          <w:rFonts w:ascii="Times New Roman" w:hAnsi="Times New Roman" w:cs="Times New Roman"/>
          <w:sz w:val="22"/>
          <w:szCs w:val="22"/>
        </w:rPr>
        <w:t xml:space="preserve">es. </w:t>
      </w:r>
      <w:r w:rsidR="0021175E">
        <w:rPr>
          <w:rFonts w:ascii="Times New Roman" w:hAnsi="Times New Roman" w:cs="Times New Roman"/>
          <w:sz w:val="22"/>
          <w:szCs w:val="22"/>
        </w:rPr>
        <w:t>Interleuchina-4) [5]</w:t>
      </w:r>
      <w:r w:rsidR="00940CA9" w:rsidRPr="002B620C">
        <w:rPr>
          <w:rFonts w:ascii="Times New Roman" w:hAnsi="Times New Roman" w:cs="Times New Roman"/>
          <w:sz w:val="22"/>
          <w:szCs w:val="22"/>
        </w:rPr>
        <w:t xml:space="preserve">, </w:t>
      </w:r>
      <w:r w:rsidR="004B038C">
        <w:rPr>
          <w:rFonts w:ascii="Times New Roman" w:hAnsi="Times New Roman" w:cs="Times New Roman"/>
          <w:sz w:val="22"/>
          <w:szCs w:val="22"/>
        </w:rPr>
        <w:t xml:space="preserve">potenzialmente responsabile della </w:t>
      </w:r>
      <w:r w:rsidR="00940CA9" w:rsidRPr="002B620C">
        <w:rPr>
          <w:rFonts w:ascii="Times" w:hAnsi="Times" w:cs="Times New Roman"/>
          <w:sz w:val="22"/>
          <w:szCs w:val="22"/>
        </w:rPr>
        <w:t xml:space="preserve">scarsa efficacia terapeutica </w:t>
      </w:r>
      <w:r w:rsidR="002B620C" w:rsidRPr="002B620C">
        <w:rPr>
          <w:rFonts w:ascii="Times" w:hAnsi="Times" w:cs="Times New Roman"/>
          <w:sz w:val="22"/>
          <w:szCs w:val="22"/>
        </w:rPr>
        <w:t xml:space="preserve">di varie </w:t>
      </w:r>
      <w:proofErr w:type="spellStart"/>
      <w:r w:rsidR="002B620C" w:rsidRPr="002B620C">
        <w:rPr>
          <w:rFonts w:ascii="Times" w:hAnsi="Times" w:cs="Times New Roman"/>
          <w:sz w:val="22"/>
          <w:szCs w:val="22"/>
        </w:rPr>
        <w:t>citochine</w:t>
      </w:r>
      <w:proofErr w:type="spellEnd"/>
      <w:r w:rsidR="002B620C" w:rsidRPr="002B620C">
        <w:rPr>
          <w:rFonts w:ascii="Times" w:hAnsi="Times" w:cs="Times New Roman"/>
          <w:sz w:val="22"/>
          <w:szCs w:val="22"/>
        </w:rPr>
        <w:t xml:space="preserve"> </w:t>
      </w:r>
      <w:proofErr w:type="spellStart"/>
      <w:r w:rsidR="002B620C" w:rsidRPr="002B620C">
        <w:rPr>
          <w:rFonts w:ascii="Times" w:hAnsi="Times" w:cs="Times New Roman"/>
          <w:sz w:val="22"/>
          <w:szCs w:val="22"/>
        </w:rPr>
        <w:t>immunostimolatorie</w:t>
      </w:r>
      <w:proofErr w:type="spellEnd"/>
      <w:r w:rsidR="002B620C" w:rsidRPr="002B620C">
        <w:rPr>
          <w:rFonts w:ascii="Times" w:hAnsi="Times" w:cs="Times New Roman"/>
          <w:sz w:val="22"/>
          <w:szCs w:val="22"/>
        </w:rPr>
        <w:t xml:space="preserve"> </w:t>
      </w:r>
      <w:r w:rsidR="009D080C">
        <w:rPr>
          <w:rFonts w:ascii="Times" w:hAnsi="Times" w:cs="Times New Roman"/>
          <w:sz w:val="22"/>
          <w:szCs w:val="22"/>
        </w:rPr>
        <w:t xml:space="preserve">impiegate </w:t>
      </w:r>
      <w:r w:rsidR="002B620C" w:rsidRPr="002B620C">
        <w:rPr>
          <w:rFonts w:ascii="Times" w:hAnsi="Times" w:cs="Times New Roman"/>
          <w:sz w:val="22"/>
          <w:szCs w:val="22"/>
        </w:rPr>
        <w:t>n</w:t>
      </w:r>
      <w:r w:rsidR="00940CA9" w:rsidRPr="002B620C">
        <w:rPr>
          <w:rFonts w:ascii="Times" w:hAnsi="Times" w:cs="Times New Roman"/>
          <w:sz w:val="22"/>
          <w:szCs w:val="22"/>
        </w:rPr>
        <w:t>ell’immunoterapia contro i tumori</w:t>
      </w:r>
      <w:r w:rsidR="002B620C" w:rsidRPr="002B620C">
        <w:rPr>
          <w:rFonts w:ascii="Times" w:hAnsi="Times" w:cs="Times New Roman"/>
          <w:sz w:val="22"/>
          <w:szCs w:val="22"/>
        </w:rPr>
        <w:t xml:space="preserve"> </w:t>
      </w:r>
      <w:r w:rsidR="0021175E">
        <w:rPr>
          <w:rFonts w:ascii="Times" w:hAnsi="Times" w:cs="Times New Roman"/>
          <w:sz w:val="22"/>
          <w:szCs w:val="22"/>
        </w:rPr>
        <w:t>[6]</w:t>
      </w:r>
      <w:r w:rsidR="002B620C" w:rsidRPr="002B620C">
        <w:rPr>
          <w:rFonts w:ascii="Times" w:hAnsi="Times" w:cs="Times New Roman"/>
          <w:sz w:val="22"/>
          <w:szCs w:val="22"/>
        </w:rPr>
        <w:t>.</w:t>
      </w:r>
      <w:r w:rsidR="002B620C">
        <w:rPr>
          <w:rFonts w:ascii="Times New Roman" w:hAnsi="Times New Roman" w:cs="Times New Roman"/>
          <w:sz w:val="22"/>
          <w:szCs w:val="22"/>
        </w:rPr>
        <w:t xml:space="preserve"> </w:t>
      </w:r>
    </w:p>
    <w:p w:rsidR="00F425AF" w:rsidRDefault="00331D7A" w:rsidP="007F6592">
      <w:pPr>
        <w:widowControl w:val="0"/>
        <w:autoSpaceDE w:val="0"/>
        <w:autoSpaceDN w:val="0"/>
        <w:adjustRightInd w:val="0"/>
        <w:spacing w:line="360" w:lineRule="auto"/>
        <w:ind w:firstLine="708"/>
        <w:jc w:val="both"/>
        <w:rPr>
          <w:rFonts w:ascii="Times New Roman" w:hAnsi="Times New Roman" w:cs="Times New Roman"/>
          <w:sz w:val="22"/>
          <w:szCs w:val="22"/>
        </w:rPr>
      </w:pPr>
      <w:r>
        <w:rPr>
          <w:rFonts w:ascii="Times New Roman" w:hAnsi="Times New Roman" w:cs="Times New Roman"/>
          <w:sz w:val="22"/>
          <w:szCs w:val="22"/>
        </w:rPr>
        <w:t>L’im</w:t>
      </w:r>
      <w:r w:rsidR="00F425AF">
        <w:rPr>
          <w:rFonts w:ascii="Times New Roman" w:hAnsi="Times New Roman" w:cs="Times New Roman"/>
          <w:sz w:val="22"/>
          <w:szCs w:val="22"/>
        </w:rPr>
        <w:t>mun</w:t>
      </w:r>
      <w:r>
        <w:rPr>
          <w:rFonts w:ascii="Times New Roman" w:hAnsi="Times New Roman" w:cs="Times New Roman"/>
          <w:sz w:val="22"/>
          <w:szCs w:val="22"/>
        </w:rPr>
        <w:t>o</w:t>
      </w:r>
      <w:r w:rsidR="00F425AF">
        <w:rPr>
          <w:rFonts w:ascii="Times New Roman" w:hAnsi="Times New Roman" w:cs="Times New Roman"/>
          <w:sz w:val="22"/>
          <w:szCs w:val="22"/>
        </w:rPr>
        <w:t>ter</w:t>
      </w:r>
      <w:r>
        <w:rPr>
          <w:rFonts w:ascii="Times New Roman" w:hAnsi="Times New Roman" w:cs="Times New Roman"/>
          <w:sz w:val="22"/>
          <w:szCs w:val="22"/>
        </w:rPr>
        <w:t>ap</w:t>
      </w:r>
      <w:r w:rsidR="00F425AF">
        <w:rPr>
          <w:rFonts w:ascii="Times New Roman" w:hAnsi="Times New Roman" w:cs="Times New Roman"/>
          <w:sz w:val="22"/>
          <w:szCs w:val="22"/>
        </w:rPr>
        <w:t xml:space="preserve">ia con </w:t>
      </w:r>
      <w:proofErr w:type="spellStart"/>
      <w:r w:rsidR="00F425AF">
        <w:rPr>
          <w:rFonts w:ascii="Times New Roman" w:hAnsi="Times New Roman" w:cs="Times New Roman"/>
          <w:sz w:val="22"/>
          <w:szCs w:val="22"/>
        </w:rPr>
        <w:t>citochine</w:t>
      </w:r>
      <w:proofErr w:type="spellEnd"/>
      <w:r w:rsidR="00F425AF">
        <w:rPr>
          <w:rFonts w:ascii="Times New Roman" w:hAnsi="Times New Roman" w:cs="Times New Roman"/>
          <w:sz w:val="22"/>
          <w:szCs w:val="22"/>
        </w:rPr>
        <w:t xml:space="preserve"> o, </w:t>
      </w:r>
      <w:proofErr w:type="spellStart"/>
      <w:r w:rsidR="00F425AF">
        <w:rPr>
          <w:rFonts w:ascii="Times New Roman" w:hAnsi="Times New Roman" w:cs="Times New Roman"/>
          <w:sz w:val="22"/>
          <w:szCs w:val="22"/>
        </w:rPr>
        <w:t>piu’</w:t>
      </w:r>
      <w:proofErr w:type="spellEnd"/>
      <w:r w:rsidR="00F425AF">
        <w:rPr>
          <w:rFonts w:ascii="Times New Roman" w:hAnsi="Times New Roman" w:cs="Times New Roman"/>
          <w:sz w:val="22"/>
          <w:szCs w:val="22"/>
        </w:rPr>
        <w:t xml:space="preserve"> recentemente, con anticorpi monoclonali diretti contro </w:t>
      </w:r>
      <w:r>
        <w:rPr>
          <w:rFonts w:ascii="Times New Roman" w:hAnsi="Times New Roman" w:cs="Times New Roman"/>
          <w:sz w:val="22"/>
          <w:szCs w:val="22"/>
        </w:rPr>
        <w:t xml:space="preserve">recettori co-inibitori </w:t>
      </w:r>
      <w:r w:rsidR="00F425AF">
        <w:rPr>
          <w:rFonts w:ascii="Times New Roman" w:hAnsi="Times New Roman" w:cs="Times New Roman"/>
          <w:sz w:val="22"/>
          <w:szCs w:val="22"/>
        </w:rPr>
        <w:t>del sistema immunitario (es. CTLA4, PD-1)</w:t>
      </w:r>
      <w:r>
        <w:rPr>
          <w:rFonts w:ascii="Times New Roman" w:hAnsi="Times New Roman" w:cs="Times New Roman"/>
          <w:sz w:val="22"/>
          <w:szCs w:val="22"/>
        </w:rPr>
        <w:t xml:space="preserve"> ha destato grandi speranze, con risposte terapeutiche significative in circa il 20% dei pazienti trattati. </w:t>
      </w:r>
      <w:r w:rsidR="00122147">
        <w:rPr>
          <w:rFonts w:ascii="Times New Roman" w:hAnsi="Times New Roman" w:cs="Times New Roman"/>
          <w:sz w:val="22"/>
          <w:szCs w:val="22"/>
        </w:rPr>
        <w:t xml:space="preserve">Un passo successivo sarà dunque la comprensione dei </w:t>
      </w:r>
      <w:r>
        <w:rPr>
          <w:rFonts w:ascii="Times New Roman" w:hAnsi="Times New Roman" w:cs="Times New Roman"/>
          <w:sz w:val="22"/>
          <w:szCs w:val="22"/>
        </w:rPr>
        <w:t>meccanismi alla base di questa stratificazione dei pazienti in termini di risposta all’immunoterapeutica (</w:t>
      </w:r>
      <w:proofErr w:type="spellStart"/>
      <w:r>
        <w:rPr>
          <w:rFonts w:ascii="Times New Roman" w:hAnsi="Times New Roman" w:cs="Times New Roman"/>
          <w:sz w:val="22"/>
          <w:szCs w:val="22"/>
        </w:rPr>
        <w:t>responder</w:t>
      </w:r>
      <w:proofErr w:type="spellEnd"/>
      <w:r>
        <w:rPr>
          <w:rFonts w:ascii="Times New Roman" w:hAnsi="Times New Roman" w:cs="Times New Roman"/>
          <w:sz w:val="22"/>
          <w:szCs w:val="22"/>
        </w:rPr>
        <w:t xml:space="preserve"> verso non </w:t>
      </w:r>
      <w:proofErr w:type="spellStart"/>
      <w:r>
        <w:rPr>
          <w:rFonts w:ascii="Times New Roman" w:hAnsi="Times New Roman" w:cs="Times New Roman"/>
          <w:sz w:val="22"/>
          <w:szCs w:val="22"/>
        </w:rPr>
        <w:t>responder</w:t>
      </w:r>
      <w:proofErr w:type="spellEnd"/>
      <w:r>
        <w:rPr>
          <w:rFonts w:ascii="Times New Roman" w:hAnsi="Times New Roman" w:cs="Times New Roman"/>
          <w:sz w:val="22"/>
          <w:szCs w:val="22"/>
        </w:rPr>
        <w:t xml:space="preserve">) e </w:t>
      </w:r>
      <w:r w:rsidR="00122147">
        <w:rPr>
          <w:rFonts w:ascii="Times New Roman" w:hAnsi="Times New Roman" w:cs="Times New Roman"/>
          <w:sz w:val="22"/>
          <w:szCs w:val="22"/>
        </w:rPr>
        <w:t>l’identificazione</w:t>
      </w:r>
      <w:r>
        <w:rPr>
          <w:rFonts w:ascii="Times New Roman" w:hAnsi="Times New Roman" w:cs="Times New Roman"/>
          <w:sz w:val="22"/>
          <w:szCs w:val="22"/>
        </w:rPr>
        <w:t xml:space="preserve"> </w:t>
      </w:r>
      <w:r w:rsidR="00122147">
        <w:rPr>
          <w:rFonts w:ascii="Times New Roman" w:hAnsi="Times New Roman" w:cs="Times New Roman"/>
          <w:sz w:val="22"/>
          <w:szCs w:val="22"/>
        </w:rPr>
        <w:t xml:space="preserve">di </w:t>
      </w:r>
      <w:r>
        <w:rPr>
          <w:rFonts w:ascii="Times New Roman" w:hAnsi="Times New Roman" w:cs="Times New Roman"/>
          <w:sz w:val="22"/>
          <w:szCs w:val="22"/>
        </w:rPr>
        <w:t xml:space="preserve">indicatori di risposta </w:t>
      </w:r>
      <w:r w:rsidR="00122147">
        <w:rPr>
          <w:rFonts w:ascii="Times New Roman" w:hAnsi="Times New Roman" w:cs="Times New Roman"/>
          <w:sz w:val="22"/>
          <w:szCs w:val="22"/>
        </w:rPr>
        <w:t xml:space="preserve">clinica, </w:t>
      </w:r>
      <w:r>
        <w:rPr>
          <w:rFonts w:ascii="Times New Roman" w:hAnsi="Times New Roman" w:cs="Times New Roman"/>
          <w:sz w:val="22"/>
          <w:szCs w:val="22"/>
        </w:rPr>
        <w:t>per l’ottimizzazione del trattamento.</w:t>
      </w:r>
    </w:p>
    <w:p w:rsidR="004C00AA" w:rsidRDefault="00F425AF" w:rsidP="007F6592">
      <w:pPr>
        <w:widowControl w:val="0"/>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A tal riguardo, </w:t>
      </w:r>
      <w:r>
        <w:rPr>
          <w:rFonts w:ascii="Times New Roman" w:hAnsi="Times New Roman" w:cs="Times New Roman"/>
          <w:color w:val="000000"/>
          <w:sz w:val="22"/>
          <w:szCs w:val="22"/>
        </w:rPr>
        <w:t>s</w:t>
      </w:r>
      <w:r w:rsidR="004C00AA" w:rsidRPr="004C00AA">
        <w:rPr>
          <w:rFonts w:ascii="Times New Roman" w:hAnsi="Times New Roman" w:cs="Times New Roman"/>
          <w:sz w:val="22"/>
          <w:szCs w:val="22"/>
        </w:rPr>
        <w:t xml:space="preserve">ono stati riportati cambiamenti dinamici </w:t>
      </w:r>
      <w:r w:rsidR="00C1383B">
        <w:rPr>
          <w:rFonts w:ascii="Times New Roman" w:hAnsi="Times New Roman" w:cs="Times New Roman"/>
          <w:sz w:val="22"/>
          <w:szCs w:val="22"/>
        </w:rPr>
        <w:t>delle</w:t>
      </w:r>
      <w:r w:rsidR="009D080C">
        <w:rPr>
          <w:rFonts w:ascii="Times New Roman" w:hAnsi="Times New Roman" w:cs="Times New Roman"/>
          <w:sz w:val="22"/>
          <w:szCs w:val="22"/>
        </w:rPr>
        <w:t xml:space="preserve"> cellule</w:t>
      </w:r>
      <w:r w:rsidR="00C1383B">
        <w:rPr>
          <w:rFonts w:ascii="Times New Roman" w:hAnsi="Times New Roman" w:cs="Times New Roman"/>
          <w:sz w:val="22"/>
          <w:szCs w:val="22"/>
        </w:rPr>
        <w:t xml:space="preserve"> mieloidi durante </w:t>
      </w:r>
      <w:r w:rsidR="004C00AA" w:rsidRPr="004C00AA">
        <w:rPr>
          <w:rFonts w:ascii="Times New Roman" w:hAnsi="Times New Roman" w:cs="Times New Roman"/>
          <w:sz w:val="22"/>
          <w:szCs w:val="22"/>
        </w:rPr>
        <w:t xml:space="preserve">la </w:t>
      </w:r>
      <w:r w:rsidR="00E11F50">
        <w:rPr>
          <w:rFonts w:ascii="Times New Roman" w:hAnsi="Times New Roman" w:cs="Times New Roman"/>
          <w:sz w:val="22"/>
          <w:szCs w:val="22"/>
        </w:rPr>
        <w:t xml:space="preserve">crescita del tumore </w:t>
      </w:r>
      <w:r w:rsidR="002D12BB">
        <w:rPr>
          <w:rFonts w:ascii="Times New Roman" w:hAnsi="Times New Roman" w:cs="Times New Roman"/>
          <w:sz w:val="22"/>
          <w:szCs w:val="22"/>
        </w:rPr>
        <w:t xml:space="preserve">che indicano </w:t>
      </w:r>
      <w:r w:rsidR="00C1383B">
        <w:rPr>
          <w:rFonts w:ascii="Times New Roman" w:hAnsi="Times New Roman" w:cs="Times New Roman"/>
          <w:sz w:val="22"/>
          <w:szCs w:val="22"/>
        </w:rPr>
        <w:t xml:space="preserve">una crescente alterazione delle loro risposte durante la progressione della malattia </w:t>
      </w:r>
      <w:r>
        <w:rPr>
          <w:rFonts w:ascii="Times New Roman" w:hAnsi="Times New Roman" w:cs="Times New Roman"/>
          <w:color w:val="000000"/>
          <w:sz w:val="22"/>
          <w:szCs w:val="22"/>
        </w:rPr>
        <w:t>[3].</w:t>
      </w:r>
      <w:r w:rsidR="0021175E">
        <w:rPr>
          <w:rFonts w:ascii="Times New Roman" w:hAnsi="Times New Roman" w:cs="Times New Roman"/>
          <w:color w:val="000000"/>
          <w:sz w:val="22"/>
          <w:szCs w:val="22"/>
        </w:rPr>
        <w:t xml:space="preserve"> </w:t>
      </w:r>
      <w:r w:rsidR="007F6592">
        <w:rPr>
          <w:rFonts w:ascii="Times New Roman" w:hAnsi="Times New Roman" w:cs="Times New Roman"/>
          <w:color w:val="000000"/>
          <w:sz w:val="22"/>
          <w:szCs w:val="22"/>
        </w:rPr>
        <w:t xml:space="preserve">Di interesse, queste cellule co-esprimono recettori per varie </w:t>
      </w:r>
      <w:proofErr w:type="spellStart"/>
      <w:r w:rsidR="007F6592">
        <w:rPr>
          <w:rFonts w:ascii="Times New Roman" w:hAnsi="Times New Roman" w:cs="Times New Roman"/>
          <w:color w:val="000000"/>
          <w:sz w:val="22"/>
          <w:szCs w:val="22"/>
        </w:rPr>
        <w:t>citochine</w:t>
      </w:r>
      <w:proofErr w:type="spellEnd"/>
      <w:r w:rsidR="007F6592">
        <w:rPr>
          <w:rFonts w:ascii="Times New Roman" w:hAnsi="Times New Roman" w:cs="Times New Roman"/>
          <w:color w:val="000000"/>
          <w:sz w:val="22"/>
          <w:szCs w:val="22"/>
        </w:rPr>
        <w:t xml:space="preserve"> </w:t>
      </w:r>
      <w:proofErr w:type="spellStart"/>
      <w:r w:rsidR="007F6592">
        <w:rPr>
          <w:rFonts w:ascii="Times New Roman" w:hAnsi="Times New Roman" w:cs="Times New Roman"/>
          <w:color w:val="000000"/>
          <w:sz w:val="22"/>
          <w:szCs w:val="22"/>
        </w:rPr>
        <w:t>immunostimolatorie</w:t>
      </w:r>
      <w:proofErr w:type="spellEnd"/>
      <w:r w:rsidR="007F6592">
        <w:rPr>
          <w:rFonts w:ascii="Times New Roman" w:hAnsi="Times New Roman" w:cs="Times New Roman"/>
          <w:color w:val="000000"/>
          <w:sz w:val="22"/>
          <w:szCs w:val="22"/>
        </w:rPr>
        <w:t xml:space="preserve"> e </w:t>
      </w:r>
      <w:proofErr w:type="spellStart"/>
      <w:r w:rsidR="007F6592">
        <w:rPr>
          <w:rFonts w:ascii="Times New Roman" w:hAnsi="Times New Roman" w:cs="Times New Roman"/>
          <w:color w:val="000000"/>
          <w:sz w:val="22"/>
          <w:szCs w:val="22"/>
        </w:rPr>
        <w:t>ligandi</w:t>
      </w:r>
      <w:proofErr w:type="spellEnd"/>
      <w:r w:rsidR="007F6592">
        <w:rPr>
          <w:rFonts w:ascii="Times New Roman" w:hAnsi="Times New Roman" w:cs="Times New Roman"/>
          <w:color w:val="000000"/>
          <w:sz w:val="22"/>
          <w:szCs w:val="22"/>
        </w:rPr>
        <w:t xml:space="preserve"> dei recettori co-inibitori CTLA4 e PD-1.  </w:t>
      </w:r>
      <w:r w:rsidR="00C45094">
        <w:rPr>
          <w:rFonts w:ascii="Times New Roman" w:hAnsi="Times New Roman" w:cs="Times New Roman"/>
          <w:sz w:val="22"/>
          <w:szCs w:val="22"/>
        </w:rPr>
        <w:t>Questa perturbazione tumore-dipendente delle risposte funzionali delle</w:t>
      </w:r>
      <w:r w:rsidR="002D12BB">
        <w:rPr>
          <w:rFonts w:ascii="Times New Roman" w:hAnsi="Times New Roman" w:cs="Times New Roman"/>
          <w:sz w:val="22"/>
          <w:szCs w:val="22"/>
        </w:rPr>
        <w:t xml:space="preserve"> cellule </w:t>
      </w:r>
      <w:r w:rsidR="002D12BB">
        <w:rPr>
          <w:rFonts w:ascii="Times New Roman" w:hAnsi="Times New Roman" w:cs="Times New Roman"/>
          <w:sz w:val="22"/>
          <w:szCs w:val="22"/>
        </w:rPr>
        <w:lastRenderedPageBreak/>
        <w:t>mieloidi suggerisce una</w:t>
      </w:r>
      <w:r w:rsidR="00C45094">
        <w:rPr>
          <w:rFonts w:ascii="Times New Roman" w:hAnsi="Times New Roman" w:cs="Times New Roman"/>
          <w:sz w:val="22"/>
          <w:szCs w:val="22"/>
        </w:rPr>
        <w:t xml:space="preserve"> possibile implicazione nel fallimento di protocolli immunoterapeutici. </w:t>
      </w:r>
      <w:r w:rsidR="004C00AA" w:rsidRPr="004C00AA">
        <w:rPr>
          <w:rFonts w:ascii="Times New Roman" w:hAnsi="Times New Roman" w:cs="Times New Roman"/>
          <w:sz w:val="22"/>
          <w:szCs w:val="22"/>
        </w:rPr>
        <w:t xml:space="preserve">A titolo di esempio, </w:t>
      </w:r>
      <w:r w:rsidR="00023DAC">
        <w:rPr>
          <w:rFonts w:ascii="Times New Roman" w:hAnsi="Times New Roman" w:cs="Times New Roman"/>
          <w:sz w:val="22"/>
          <w:szCs w:val="22"/>
        </w:rPr>
        <w:t>l’i</w:t>
      </w:r>
      <w:r w:rsidR="005C777E">
        <w:rPr>
          <w:rFonts w:ascii="Times New Roman" w:hAnsi="Times New Roman" w:cs="Times New Roman"/>
          <w:sz w:val="22"/>
          <w:szCs w:val="22"/>
        </w:rPr>
        <w:t>nterferone</w:t>
      </w:r>
      <w:r w:rsidR="005C777E" w:rsidRPr="004C00AA">
        <w:rPr>
          <w:rFonts w:ascii="Times New Roman" w:hAnsi="Times New Roman" w:cs="Times New Roman"/>
          <w:sz w:val="22"/>
          <w:szCs w:val="22"/>
        </w:rPr>
        <w:t>-γ</w:t>
      </w:r>
      <w:r w:rsidR="005C777E">
        <w:rPr>
          <w:rFonts w:ascii="Times New Roman" w:hAnsi="Times New Roman" w:cs="Times New Roman"/>
          <w:sz w:val="22"/>
          <w:szCs w:val="22"/>
        </w:rPr>
        <w:t xml:space="preserve"> (</w:t>
      </w:r>
      <w:r w:rsidR="004C00AA" w:rsidRPr="004C00AA">
        <w:rPr>
          <w:rFonts w:ascii="Times New Roman" w:hAnsi="Times New Roman" w:cs="Times New Roman"/>
          <w:sz w:val="22"/>
          <w:szCs w:val="22"/>
        </w:rPr>
        <w:t>IFN-γ</w:t>
      </w:r>
      <w:r w:rsidR="005C777E">
        <w:rPr>
          <w:rFonts w:ascii="Times New Roman" w:hAnsi="Times New Roman" w:cs="Times New Roman"/>
          <w:sz w:val="22"/>
          <w:szCs w:val="22"/>
        </w:rPr>
        <w:t>)</w:t>
      </w:r>
      <w:r w:rsidR="004C00AA" w:rsidRPr="004C00AA">
        <w:rPr>
          <w:rFonts w:ascii="Times New Roman" w:hAnsi="Times New Roman" w:cs="Times New Roman"/>
          <w:sz w:val="22"/>
          <w:szCs w:val="22"/>
        </w:rPr>
        <w:t>, originariamente chiamato "fattore di attivazione</w:t>
      </w:r>
      <w:r w:rsidR="005C777E">
        <w:rPr>
          <w:rFonts w:ascii="Times New Roman" w:hAnsi="Times New Roman" w:cs="Times New Roman"/>
          <w:sz w:val="22"/>
          <w:szCs w:val="22"/>
        </w:rPr>
        <w:t xml:space="preserve"> dei macrofagi</w:t>
      </w:r>
      <w:r w:rsidR="004C00AA" w:rsidRPr="004C00AA">
        <w:rPr>
          <w:rFonts w:ascii="Times New Roman" w:hAnsi="Times New Roman" w:cs="Times New Roman"/>
          <w:sz w:val="22"/>
          <w:szCs w:val="22"/>
        </w:rPr>
        <w:t xml:space="preserve">", </w:t>
      </w:r>
      <w:r w:rsidR="00C45094">
        <w:rPr>
          <w:rFonts w:ascii="Times New Roman" w:hAnsi="Times New Roman" w:cs="Times New Roman"/>
          <w:sz w:val="22"/>
          <w:szCs w:val="22"/>
        </w:rPr>
        <w:t xml:space="preserve">è noto avere </w:t>
      </w:r>
      <w:r w:rsidR="004C00AA" w:rsidRPr="004C00AA">
        <w:rPr>
          <w:rFonts w:ascii="Times New Roman" w:hAnsi="Times New Roman" w:cs="Times New Roman"/>
          <w:sz w:val="22"/>
          <w:szCs w:val="22"/>
        </w:rPr>
        <w:t xml:space="preserve">effetti pleiotropici sul </w:t>
      </w:r>
      <w:r w:rsidR="00C45094">
        <w:rPr>
          <w:rFonts w:ascii="Times New Roman" w:hAnsi="Times New Roman" w:cs="Times New Roman"/>
          <w:sz w:val="22"/>
          <w:szCs w:val="22"/>
        </w:rPr>
        <w:t>microambiente tumorale, comprendenti</w:t>
      </w:r>
      <w:r w:rsidR="004C00AA" w:rsidRPr="004C00AA">
        <w:rPr>
          <w:rFonts w:ascii="Times New Roman" w:hAnsi="Times New Roman" w:cs="Times New Roman"/>
          <w:sz w:val="22"/>
          <w:szCs w:val="22"/>
        </w:rPr>
        <w:t xml:space="preserve"> </w:t>
      </w:r>
      <w:r w:rsidR="00C45094">
        <w:rPr>
          <w:rFonts w:ascii="Times New Roman" w:hAnsi="Times New Roman" w:cs="Times New Roman"/>
          <w:sz w:val="22"/>
          <w:szCs w:val="22"/>
        </w:rPr>
        <w:t>l’attività anti-angiogenica</w:t>
      </w:r>
      <w:r w:rsidR="004C00AA" w:rsidRPr="004C00AA">
        <w:rPr>
          <w:rFonts w:ascii="Times New Roman" w:hAnsi="Times New Roman" w:cs="Times New Roman"/>
          <w:sz w:val="22"/>
          <w:szCs w:val="22"/>
        </w:rPr>
        <w:t xml:space="preserve">, la soppressione della </w:t>
      </w:r>
      <w:r w:rsidR="00DA22C9">
        <w:rPr>
          <w:rFonts w:ascii="Times New Roman" w:hAnsi="Times New Roman" w:cs="Times New Roman"/>
          <w:sz w:val="22"/>
          <w:szCs w:val="22"/>
        </w:rPr>
        <w:t>funzioni pro-tumorali, l</w:t>
      </w:r>
      <w:r w:rsidR="00FE6F4D">
        <w:rPr>
          <w:rFonts w:ascii="Times New Roman" w:hAnsi="Times New Roman" w:cs="Times New Roman"/>
          <w:sz w:val="22"/>
          <w:szCs w:val="22"/>
        </w:rPr>
        <w:t>a promozione</w:t>
      </w:r>
      <w:r w:rsidR="00DA22C9">
        <w:rPr>
          <w:rFonts w:ascii="Times New Roman" w:hAnsi="Times New Roman" w:cs="Times New Roman"/>
          <w:sz w:val="22"/>
          <w:szCs w:val="22"/>
        </w:rPr>
        <w:t xml:space="preserve"> dell’attività </w:t>
      </w:r>
      <w:proofErr w:type="spellStart"/>
      <w:r w:rsidR="00DA22C9">
        <w:rPr>
          <w:rFonts w:ascii="Times New Roman" w:hAnsi="Times New Roman" w:cs="Times New Roman"/>
          <w:sz w:val="22"/>
          <w:szCs w:val="22"/>
        </w:rPr>
        <w:t>tumoricida</w:t>
      </w:r>
      <w:proofErr w:type="spellEnd"/>
      <w:r w:rsidR="00DA22C9">
        <w:rPr>
          <w:rFonts w:ascii="Times New Roman" w:hAnsi="Times New Roman" w:cs="Times New Roman"/>
          <w:sz w:val="22"/>
          <w:szCs w:val="22"/>
        </w:rPr>
        <w:t xml:space="preserve"> dei macrofagi</w:t>
      </w:r>
      <w:r w:rsidR="004C00AA" w:rsidRPr="004C00AA">
        <w:rPr>
          <w:rFonts w:ascii="Times New Roman" w:hAnsi="Times New Roman" w:cs="Times New Roman"/>
          <w:sz w:val="22"/>
          <w:szCs w:val="22"/>
        </w:rPr>
        <w:t xml:space="preserve"> e </w:t>
      </w:r>
      <w:r w:rsidR="00DA22C9">
        <w:rPr>
          <w:rFonts w:ascii="Times New Roman" w:hAnsi="Times New Roman" w:cs="Times New Roman"/>
          <w:sz w:val="22"/>
          <w:szCs w:val="22"/>
        </w:rPr>
        <w:t xml:space="preserve">l’induzione di molecole </w:t>
      </w:r>
      <w:r w:rsidR="00E11F50">
        <w:rPr>
          <w:rFonts w:ascii="Times New Roman" w:hAnsi="Times New Roman" w:cs="Times New Roman"/>
          <w:sz w:val="22"/>
          <w:szCs w:val="22"/>
        </w:rPr>
        <w:t>per la presentazione</w:t>
      </w:r>
      <w:r w:rsidR="00DA22C9">
        <w:rPr>
          <w:rFonts w:ascii="Times New Roman" w:hAnsi="Times New Roman" w:cs="Times New Roman"/>
          <w:sz w:val="22"/>
          <w:szCs w:val="22"/>
        </w:rPr>
        <w:t xml:space="preserve"> </w:t>
      </w:r>
      <w:r w:rsidR="00E11F50">
        <w:rPr>
          <w:rFonts w:ascii="Times New Roman" w:hAnsi="Times New Roman" w:cs="Times New Roman"/>
          <w:sz w:val="22"/>
          <w:szCs w:val="22"/>
        </w:rPr>
        <w:t>de</w:t>
      </w:r>
      <w:r w:rsidR="00DA22C9">
        <w:rPr>
          <w:rFonts w:ascii="Times New Roman" w:hAnsi="Times New Roman" w:cs="Times New Roman"/>
          <w:sz w:val="22"/>
          <w:szCs w:val="22"/>
        </w:rPr>
        <w:t>gli antigeni tumorali ai linfociti T</w:t>
      </w:r>
      <w:r w:rsidR="004C00AA" w:rsidRPr="004C00AA">
        <w:rPr>
          <w:rFonts w:ascii="Times New Roman" w:hAnsi="Times New Roman" w:cs="Times New Roman"/>
          <w:sz w:val="22"/>
          <w:szCs w:val="22"/>
        </w:rPr>
        <w:t xml:space="preserve">. Tuttavia, </w:t>
      </w:r>
      <w:r w:rsidR="005C777E">
        <w:rPr>
          <w:rFonts w:ascii="Times New Roman" w:hAnsi="Times New Roman" w:cs="Times New Roman"/>
          <w:sz w:val="22"/>
          <w:szCs w:val="22"/>
        </w:rPr>
        <w:t>l’</w:t>
      </w:r>
      <w:r w:rsidR="004C00AA" w:rsidRPr="004C00AA">
        <w:rPr>
          <w:rFonts w:ascii="Times New Roman" w:hAnsi="Times New Roman" w:cs="Times New Roman"/>
          <w:sz w:val="22"/>
          <w:szCs w:val="22"/>
        </w:rPr>
        <w:t xml:space="preserve">IFN-γ </w:t>
      </w:r>
      <w:r w:rsidR="00DA22C9">
        <w:rPr>
          <w:rFonts w:ascii="Times New Roman" w:hAnsi="Times New Roman" w:cs="Times New Roman"/>
          <w:sz w:val="22"/>
          <w:szCs w:val="22"/>
        </w:rPr>
        <w:t xml:space="preserve">può anche </w:t>
      </w:r>
      <w:r w:rsidR="00E11F50">
        <w:rPr>
          <w:rFonts w:ascii="Times New Roman" w:hAnsi="Times New Roman" w:cs="Times New Roman"/>
          <w:sz w:val="22"/>
          <w:szCs w:val="22"/>
        </w:rPr>
        <w:t>stimolare</w:t>
      </w:r>
      <w:r w:rsidR="00DA22C9">
        <w:rPr>
          <w:rFonts w:ascii="Times New Roman" w:hAnsi="Times New Roman" w:cs="Times New Roman"/>
          <w:sz w:val="22"/>
          <w:szCs w:val="22"/>
        </w:rPr>
        <w:t xml:space="preserve"> attività </w:t>
      </w:r>
      <w:proofErr w:type="spellStart"/>
      <w:r w:rsidR="004C00AA" w:rsidRPr="004C00AA">
        <w:rPr>
          <w:rFonts w:ascii="Times New Roman" w:hAnsi="Times New Roman" w:cs="Times New Roman"/>
          <w:sz w:val="22"/>
          <w:szCs w:val="22"/>
        </w:rPr>
        <w:t>immunosoppressori</w:t>
      </w:r>
      <w:r w:rsidR="00DA22C9">
        <w:rPr>
          <w:rFonts w:ascii="Times New Roman" w:hAnsi="Times New Roman" w:cs="Times New Roman"/>
          <w:sz w:val="22"/>
          <w:szCs w:val="22"/>
        </w:rPr>
        <w:t>e</w:t>
      </w:r>
      <w:proofErr w:type="spellEnd"/>
      <w:r w:rsidR="004C00AA" w:rsidRPr="004C00AA">
        <w:rPr>
          <w:rFonts w:ascii="Times New Roman" w:hAnsi="Times New Roman" w:cs="Times New Roman"/>
          <w:sz w:val="22"/>
          <w:szCs w:val="22"/>
        </w:rPr>
        <w:t>, principalmente attraverso l'</w:t>
      </w:r>
      <w:r w:rsidR="00DA22C9">
        <w:rPr>
          <w:rFonts w:ascii="Times New Roman" w:hAnsi="Times New Roman" w:cs="Times New Roman"/>
          <w:sz w:val="22"/>
          <w:szCs w:val="22"/>
        </w:rPr>
        <w:t>induzione d</w:t>
      </w:r>
      <w:r w:rsidR="004C00AA" w:rsidRPr="004C00AA">
        <w:rPr>
          <w:rFonts w:ascii="Times New Roman" w:hAnsi="Times New Roman" w:cs="Times New Roman"/>
          <w:sz w:val="22"/>
          <w:szCs w:val="22"/>
        </w:rPr>
        <w:t>i enzimi immunosoppressivi</w:t>
      </w:r>
      <w:r w:rsidR="00DA22C9">
        <w:rPr>
          <w:rFonts w:ascii="Times New Roman" w:hAnsi="Times New Roman" w:cs="Times New Roman"/>
          <w:sz w:val="22"/>
          <w:szCs w:val="22"/>
        </w:rPr>
        <w:t>, quali</w:t>
      </w:r>
      <w:r w:rsidR="004C00AA" w:rsidRPr="004C00AA">
        <w:rPr>
          <w:rFonts w:ascii="Times New Roman" w:hAnsi="Times New Roman" w:cs="Times New Roman"/>
          <w:sz w:val="22"/>
          <w:szCs w:val="22"/>
        </w:rPr>
        <w:t xml:space="preserve"> </w:t>
      </w:r>
      <w:r w:rsidR="00DA22C9">
        <w:rPr>
          <w:rFonts w:ascii="Times New Roman" w:hAnsi="Times New Roman" w:cs="Times New Roman"/>
          <w:sz w:val="22"/>
          <w:szCs w:val="22"/>
        </w:rPr>
        <w:t>l’</w:t>
      </w:r>
      <w:proofErr w:type="spellStart"/>
      <w:r w:rsidR="004C00AA" w:rsidRPr="004C00AA">
        <w:rPr>
          <w:rFonts w:ascii="Times New Roman" w:hAnsi="Times New Roman" w:cs="Times New Roman"/>
          <w:sz w:val="22"/>
          <w:szCs w:val="22"/>
        </w:rPr>
        <w:t>i</w:t>
      </w:r>
      <w:r w:rsidR="002D12BB">
        <w:rPr>
          <w:rFonts w:ascii="Times New Roman" w:hAnsi="Times New Roman" w:cs="Times New Roman"/>
          <w:sz w:val="22"/>
          <w:szCs w:val="22"/>
        </w:rPr>
        <w:t>ndoleamina</w:t>
      </w:r>
      <w:proofErr w:type="spellEnd"/>
      <w:r w:rsidR="002D12BB">
        <w:rPr>
          <w:rFonts w:ascii="Times New Roman" w:hAnsi="Times New Roman" w:cs="Times New Roman"/>
          <w:sz w:val="22"/>
          <w:szCs w:val="22"/>
        </w:rPr>
        <w:t xml:space="preserve"> 2,3 </w:t>
      </w:r>
      <w:proofErr w:type="spellStart"/>
      <w:r w:rsidR="002D12BB">
        <w:rPr>
          <w:rFonts w:ascii="Times New Roman" w:hAnsi="Times New Roman" w:cs="Times New Roman"/>
          <w:sz w:val="22"/>
          <w:szCs w:val="22"/>
        </w:rPr>
        <w:t>diossigenasi</w:t>
      </w:r>
      <w:proofErr w:type="spellEnd"/>
      <w:r w:rsidR="002D12BB">
        <w:rPr>
          <w:rFonts w:ascii="Times New Roman" w:hAnsi="Times New Roman" w:cs="Times New Roman"/>
          <w:sz w:val="22"/>
          <w:szCs w:val="22"/>
        </w:rPr>
        <w:t xml:space="preserve"> (IDO</w:t>
      </w:r>
      <w:r w:rsidR="004C00AA" w:rsidRPr="004C00AA">
        <w:rPr>
          <w:rFonts w:ascii="Times New Roman" w:hAnsi="Times New Roman" w:cs="Times New Roman"/>
          <w:sz w:val="22"/>
          <w:szCs w:val="22"/>
        </w:rPr>
        <w:t>)</w:t>
      </w:r>
      <w:r w:rsidR="00DA22C9">
        <w:rPr>
          <w:rFonts w:ascii="Times New Roman" w:hAnsi="Times New Roman" w:cs="Times New Roman"/>
          <w:sz w:val="22"/>
          <w:szCs w:val="22"/>
        </w:rPr>
        <w:t xml:space="preserve"> e</w:t>
      </w:r>
      <w:r w:rsidR="004C00AA" w:rsidRPr="004C00AA">
        <w:rPr>
          <w:rFonts w:ascii="Times New Roman" w:hAnsi="Times New Roman" w:cs="Times New Roman"/>
          <w:sz w:val="22"/>
          <w:szCs w:val="22"/>
        </w:rPr>
        <w:t xml:space="preserve"> </w:t>
      </w:r>
      <w:r w:rsidR="002D12BB">
        <w:rPr>
          <w:rFonts w:ascii="Times New Roman" w:hAnsi="Times New Roman" w:cs="Times New Roman"/>
          <w:sz w:val="22"/>
          <w:szCs w:val="22"/>
        </w:rPr>
        <w:t>l’</w:t>
      </w:r>
      <w:r w:rsidR="004C00AA" w:rsidRPr="004C00AA">
        <w:rPr>
          <w:rFonts w:ascii="Times New Roman" w:hAnsi="Times New Roman" w:cs="Times New Roman"/>
          <w:sz w:val="22"/>
          <w:szCs w:val="22"/>
        </w:rPr>
        <w:t xml:space="preserve">ossido nitrico </w:t>
      </w:r>
      <w:proofErr w:type="spellStart"/>
      <w:r w:rsidR="004C00AA" w:rsidRPr="004C00AA">
        <w:rPr>
          <w:rFonts w:ascii="Times New Roman" w:hAnsi="Times New Roman" w:cs="Times New Roman"/>
          <w:sz w:val="22"/>
          <w:szCs w:val="22"/>
        </w:rPr>
        <w:t>sintasi</w:t>
      </w:r>
      <w:proofErr w:type="spellEnd"/>
      <w:r w:rsidR="004C00AA" w:rsidRPr="004C00AA">
        <w:rPr>
          <w:rFonts w:ascii="Times New Roman" w:hAnsi="Times New Roman" w:cs="Times New Roman"/>
          <w:sz w:val="22"/>
          <w:szCs w:val="22"/>
        </w:rPr>
        <w:t xml:space="preserve"> inducibile (</w:t>
      </w:r>
      <w:proofErr w:type="spellStart"/>
      <w:r w:rsidR="004C00AA" w:rsidRPr="004C00AA">
        <w:rPr>
          <w:rFonts w:ascii="Times New Roman" w:hAnsi="Times New Roman" w:cs="Times New Roman"/>
          <w:sz w:val="22"/>
          <w:szCs w:val="22"/>
        </w:rPr>
        <w:t>iNOS</w:t>
      </w:r>
      <w:proofErr w:type="spellEnd"/>
      <w:r w:rsidR="00DA22C9">
        <w:rPr>
          <w:rFonts w:ascii="Times New Roman" w:hAnsi="Times New Roman" w:cs="Times New Roman"/>
          <w:sz w:val="22"/>
          <w:szCs w:val="22"/>
        </w:rPr>
        <w:t>/</w:t>
      </w:r>
      <w:r w:rsidR="004C00AA" w:rsidRPr="004C00AA">
        <w:rPr>
          <w:rFonts w:ascii="Times New Roman" w:hAnsi="Times New Roman" w:cs="Times New Roman"/>
          <w:sz w:val="22"/>
          <w:szCs w:val="22"/>
        </w:rPr>
        <w:t>NOS2)</w:t>
      </w:r>
      <w:r w:rsidR="00DA22C9">
        <w:rPr>
          <w:rFonts w:ascii="Times New Roman" w:hAnsi="Times New Roman" w:cs="Times New Roman"/>
          <w:sz w:val="22"/>
          <w:szCs w:val="22"/>
        </w:rPr>
        <w:t>,</w:t>
      </w:r>
      <w:r w:rsidR="004C00AA" w:rsidRPr="004C00AA">
        <w:rPr>
          <w:rFonts w:ascii="Times New Roman" w:hAnsi="Times New Roman" w:cs="Times New Roman"/>
          <w:sz w:val="22"/>
          <w:szCs w:val="22"/>
        </w:rPr>
        <w:t xml:space="preserve"> </w:t>
      </w:r>
      <w:r w:rsidR="00DA22C9">
        <w:rPr>
          <w:rFonts w:ascii="Times New Roman" w:hAnsi="Times New Roman" w:cs="Times New Roman"/>
          <w:sz w:val="22"/>
          <w:szCs w:val="22"/>
        </w:rPr>
        <w:t xml:space="preserve">coinvolti </w:t>
      </w:r>
      <w:r w:rsidR="00944594" w:rsidRPr="004C00AA">
        <w:rPr>
          <w:rFonts w:ascii="Times New Roman" w:hAnsi="Times New Roman" w:cs="Times New Roman"/>
          <w:sz w:val="22"/>
          <w:szCs w:val="22"/>
        </w:rPr>
        <w:t>rispettivame</w:t>
      </w:r>
      <w:r w:rsidR="00944594">
        <w:rPr>
          <w:rFonts w:ascii="Times New Roman" w:hAnsi="Times New Roman" w:cs="Times New Roman"/>
          <w:sz w:val="22"/>
          <w:szCs w:val="22"/>
        </w:rPr>
        <w:t xml:space="preserve">nte </w:t>
      </w:r>
      <w:r w:rsidR="00DA22C9">
        <w:rPr>
          <w:rFonts w:ascii="Times New Roman" w:hAnsi="Times New Roman" w:cs="Times New Roman"/>
          <w:sz w:val="22"/>
          <w:szCs w:val="22"/>
        </w:rPr>
        <w:t xml:space="preserve">nel catabolismo degli aminoacidi </w:t>
      </w:r>
      <w:r w:rsidR="004C00AA" w:rsidRPr="004C00AA">
        <w:rPr>
          <w:rFonts w:ascii="Times New Roman" w:hAnsi="Times New Roman" w:cs="Times New Roman"/>
          <w:sz w:val="22"/>
          <w:szCs w:val="22"/>
        </w:rPr>
        <w:t xml:space="preserve">L-triptofano e L-arginina </w:t>
      </w:r>
      <w:r w:rsidR="0021175E">
        <w:rPr>
          <w:rFonts w:ascii="Times New Roman" w:hAnsi="Times New Roman" w:cs="Times New Roman"/>
          <w:sz w:val="22"/>
          <w:szCs w:val="22"/>
        </w:rPr>
        <w:t>[2]</w:t>
      </w:r>
      <w:r w:rsidR="00340497">
        <w:rPr>
          <w:rFonts w:ascii="Times New Roman" w:hAnsi="Times New Roman" w:cs="Times New Roman"/>
          <w:sz w:val="22"/>
          <w:szCs w:val="22"/>
        </w:rPr>
        <w:t>.</w:t>
      </w:r>
      <w:r w:rsidR="002D12BB">
        <w:rPr>
          <w:rFonts w:ascii="Times New Roman" w:hAnsi="Times New Roman" w:cs="Times New Roman"/>
          <w:sz w:val="22"/>
          <w:szCs w:val="22"/>
        </w:rPr>
        <w:t xml:space="preserve"> </w:t>
      </w:r>
      <w:r w:rsidR="00C51B57">
        <w:rPr>
          <w:rFonts w:ascii="Times New Roman" w:hAnsi="Times New Roman" w:cs="Times New Roman"/>
          <w:sz w:val="22"/>
          <w:szCs w:val="22"/>
        </w:rPr>
        <w:t xml:space="preserve">Inoltre, </w:t>
      </w:r>
      <w:r w:rsidR="005C777E">
        <w:rPr>
          <w:rFonts w:ascii="Times New Roman" w:hAnsi="Times New Roman" w:cs="Times New Roman"/>
          <w:sz w:val="22"/>
          <w:szCs w:val="22"/>
        </w:rPr>
        <w:t>l’</w:t>
      </w:r>
      <w:r w:rsidR="004C00AA" w:rsidRPr="004C00AA">
        <w:rPr>
          <w:rFonts w:ascii="Times New Roman" w:hAnsi="Times New Roman" w:cs="Times New Roman"/>
          <w:sz w:val="22"/>
          <w:szCs w:val="22"/>
        </w:rPr>
        <w:t>IFN-γ induce anche l'espressione del</w:t>
      </w:r>
      <w:r w:rsidR="00944594">
        <w:rPr>
          <w:rFonts w:ascii="Times New Roman" w:hAnsi="Times New Roman" w:cs="Times New Roman"/>
          <w:sz w:val="22"/>
          <w:szCs w:val="22"/>
        </w:rPr>
        <w:t xml:space="preserve">la molecola </w:t>
      </w:r>
      <w:proofErr w:type="spellStart"/>
      <w:r w:rsidR="00944594">
        <w:rPr>
          <w:rFonts w:ascii="Times New Roman" w:hAnsi="Times New Roman" w:cs="Times New Roman"/>
          <w:sz w:val="22"/>
          <w:szCs w:val="22"/>
        </w:rPr>
        <w:t>immunosoppressoria</w:t>
      </w:r>
      <w:proofErr w:type="spellEnd"/>
      <w:r w:rsidR="00944594">
        <w:rPr>
          <w:rFonts w:ascii="Times New Roman" w:hAnsi="Times New Roman" w:cs="Times New Roman"/>
          <w:sz w:val="22"/>
          <w:szCs w:val="22"/>
        </w:rPr>
        <w:t xml:space="preserve"> PD-L1</w:t>
      </w:r>
      <w:r w:rsidR="004C00AA" w:rsidRPr="004C00AA">
        <w:rPr>
          <w:rFonts w:ascii="Times New Roman" w:hAnsi="Times New Roman" w:cs="Times New Roman"/>
          <w:sz w:val="22"/>
          <w:szCs w:val="22"/>
        </w:rPr>
        <w:t xml:space="preserve"> </w:t>
      </w:r>
      <w:r w:rsidR="00944594">
        <w:rPr>
          <w:rFonts w:ascii="Times New Roman" w:hAnsi="Times New Roman" w:cs="Times New Roman"/>
          <w:sz w:val="22"/>
          <w:szCs w:val="22"/>
        </w:rPr>
        <w:t>(</w:t>
      </w:r>
      <w:proofErr w:type="spellStart"/>
      <w:r w:rsidR="004C00AA" w:rsidRPr="004C00AA">
        <w:rPr>
          <w:rFonts w:ascii="Times New Roman" w:hAnsi="Times New Roman" w:cs="Times New Roman"/>
          <w:sz w:val="22"/>
          <w:szCs w:val="22"/>
        </w:rPr>
        <w:t>ligando</w:t>
      </w:r>
      <w:proofErr w:type="spellEnd"/>
      <w:r w:rsidR="004C00AA" w:rsidRPr="004C00AA">
        <w:rPr>
          <w:rFonts w:ascii="Times New Roman" w:hAnsi="Times New Roman" w:cs="Times New Roman"/>
          <w:sz w:val="22"/>
          <w:szCs w:val="22"/>
        </w:rPr>
        <w:t xml:space="preserve"> </w:t>
      </w:r>
      <w:r w:rsidR="00C51B57">
        <w:rPr>
          <w:rFonts w:ascii="Times New Roman" w:hAnsi="Times New Roman" w:cs="Times New Roman"/>
          <w:sz w:val="22"/>
          <w:szCs w:val="22"/>
        </w:rPr>
        <w:t>del</w:t>
      </w:r>
      <w:r w:rsidR="00E11F50">
        <w:rPr>
          <w:rFonts w:ascii="Times New Roman" w:hAnsi="Times New Roman" w:cs="Times New Roman"/>
          <w:sz w:val="22"/>
          <w:szCs w:val="22"/>
        </w:rPr>
        <w:t xml:space="preserve"> recettore di morte programmata-</w:t>
      </w:r>
      <w:r w:rsidR="00C51B57">
        <w:rPr>
          <w:rFonts w:ascii="Times New Roman" w:hAnsi="Times New Roman" w:cs="Times New Roman"/>
          <w:sz w:val="22"/>
          <w:szCs w:val="22"/>
        </w:rPr>
        <w:t>1)</w:t>
      </w:r>
      <w:r w:rsidR="002D12BB">
        <w:rPr>
          <w:rFonts w:ascii="Times New Roman" w:hAnsi="Times New Roman" w:cs="Times New Roman"/>
          <w:sz w:val="22"/>
          <w:szCs w:val="22"/>
        </w:rPr>
        <w:t>, un nuovo bersaglio nell’immunoterapia del cancro del polmone e della mammella</w:t>
      </w:r>
      <w:r w:rsidR="00C51B57">
        <w:rPr>
          <w:rFonts w:ascii="Times New Roman" w:hAnsi="Times New Roman" w:cs="Times New Roman"/>
          <w:sz w:val="22"/>
          <w:szCs w:val="22"/>
        </w:rPr>
        <w:t xml:space="preserve">. </w:t>
      </w:r>
      <w:r w:rsidR="005C777E">
        <w:rPr>
          <w:rFonts w:ascii="Times New Roman" w:hAnsi="Times New Roman" w:cs="Times New Roman"/>
          <w:sz w:val="22"/>
          <w:szCs w:val="22"/>
        </w:rPr>
        <w:t>Q</w:t>
      </w:r>
      <w:r w:rsidR="00C51B57">
        <w:rPr>
          <w:rFonts w:ascii="Times New Roman" w:hAnsi="Times New Roman" w:cs="Times New Roman"/>
          <w:sz w:val="22"/>
          <w:szCs w:val="22"/>
        </w:rPr>
        <w:t>uesti</w:t>
      </w:r>
      <w:r w:rsidR="004C00AA" w:rsidRPr="004C00AA">
        <w:rPr>
          <w:rFonts w:ascii="Times New Roman" w:hAnsi="Times New Roman" w:cs="Times New Roman"/>
          <w:sz w:val="22"/>
          <w:szCs w:val="22"/>
        </w:rPr>
        <w:t xml:space="preserve"> </w:t>
      </w:r>
      <w:r w:rsidR="005C777E">
        <w:rPr>
          <w:rFonts w:ascii="Times New Roman" w:hAnsi="Times New Roman" w:cs="Times New Roman"/>
          <w:sz w:val="22"/>
          <w:szCs w:val="22"/>
        </w:rPr>
        <w:t>ruoli</w:t>
      </w:r>
      <w:r w:rsidR="004C00AA" w:rsidRPr="004C00AA">
        <w:rPr>
          <w:rFonts w:ascii="Times New Roman" w:hAnsi="Times New Roman" w:cs="Times New Roman"/>
          <w:sz w:val="22"/>
          <w:szCs w:val="22"/>
        </w:rPr>
        <w:t xml:space="preserve"> </w:t>
      </w:r>
      <w:r w:rsidR="005C777E">
        <w:rPr>
          <w:rFonts w:ascii="Times New Roman" w:hAnsi="Times New Roman" w:cs="Times New Roman"/>
          <w:sz w:val="22"/>
          <w:szCs w:val="22"/>
        </w:rPr>
        <w:t>ambivalenti dell’</w:t>
      </w:r>
      <w:r w:rsidR="00C51B57" w:rsidRPr="004C00AA">
        <w:rPr>
          <w:rFonts w:ascii="Times New Roman" w:hAnsi="Times New Roman" w:cs="Times New Roman"/>
          <w:sz w:val="22"/>
          <w:szCs w:val="22"/>
        </w:rPr>
        <w:t>IFN-γ</w:t>
      </w:r>
      <w:r w:rsidR="00C51B57">
        <w:rPr>
          <w:rFonts w:ascii="Times New Roman" w:hAnsi="Times New Roman" w:cs="Times New Roman"/>
          <w:sz w:val="22"/>
          <w:szCs w:val="22"/>
        </w:rPr>
        <w:t xml:space="preserve"> </w:t>
      </w:r>
      <w:r w:rsidR="004C00AA" w:rsidRPr="004C00AA">
        <w:rPr>
          <w:rFonts w:ascii="Times New Roman" w:hAnsi="Times New Roman" w:cs="Times New Roman"/>
          <w:sz w:val="22"/>
          <w:szCs w:val="22"/>
        </w:rPr>
        <w:t xml:space="preserve">sono stati </w:t>
      </w:r>
      <w:r w:rsidR="00C51B57">
        <w:rPr>
          <w:rFonts w:ascii="Times New Roman" w:hAnsi="Times New Roman" w:cs="Times New Roman"/>
          <w:sz w:val="22"/>
          <w:szCs w:val="22"/>
        </w:rPr>
        <w:t xml:space="preserve">riportati anche </w:t>
      </w:r>
      <w:r w:rsidR="002229CD">
        <w:rPr>
          <w:rFonts w:ascii="Times New Roman" w:hAnsi="Times New Roman" w:cs="Times New Roman"/>
          <w:sz w:val="22"/>
          <w:szCs w:val="22"/>
        </w:rPr>
        <w:t xml:space="preserve">durante il </w:t>
      </w:r>
      <w:r w:rsidR="00C51B57">
        <w:rPr>
          <w:rFonts w:ascii="Times New Roman" w:hAnsi="Times New Roman" w:cs="Times New Roman"/>
          <w:sz w:val="22"/>
          <w:szCs w:val="22"/>
        </w:rPr>
        <w:t>trattamento di neoplasie umane, generando confusione e sfiducia nell’immunoterapia basata su</w:t>
      </w:r>
      <w:r w:rsidR="00A31EF9">
        <w:rPr>
          <w:rFonts w:ascii="Times New Roman" w:hAnsi="Times New Roman" w:cs="Times New Roman"/>
          <w:sz w:val="22"/>
          <w:szCs w:val="22"/>
        </w:rPr>
        <w:t xml:space="preserve">ll’utilizzo di </w:t>
      </w:r>
      <w:proofErr w:type="spellStart"/>
      <w:r w:rsidR="00A31EF9">
        <w:rPr>
          <w:rFonts w:ascii="Times New Roman" w:hAnsi="Times New Roman" w:cs="Times New Roman"/>
          <w:sz w:val="22"/>
          <w:szCs w:val="22"/>
        </w:rPr>
        <w:t>citochine</w:t>
      </w:r>
      <w:proofErr w:type="spellEnd"/>
      <w:r w:rsidR="00A31EF9">
        <w:rPr>
          <w:rFonts w:ascii="Times New Roman" w:hAnsi="Times New Roman" w:cs="Times New Roman"/>
          <w:sz w:val="22"/>
          <w:szCs w:val="22"/>
        </w:rPr>
        <w:t xml:space="preserve"> </w:t>
      </w:r>
      <w:proofErr w:type="spellStart"/>
      <w:r w:rsidR="00A31EF9">
        <w:rPr>
          <w:rFonts w:ascii="Times New Roman" w:hAnsi="Times New Roman" w:cs="Times New Roman"/>
          <w:sz w:val="22"/>
          <w:szCs w:val="22"/>
        </w:rPr>
        <w:t>immuno</w:t>
      </w:r>
      <w:r w:rsidR="00C51B57">
        <w:rPr>
          <w:rFonts w:ascii="Times New Roman" w:hAnsi="Times New Roman" w:cs="Times New Roman"/>
          <w:sz w:val="22"/>
          <w:szCs w:val="22"/>
        </w:rPr>
        <w:t>stimolatorie</w:t>
      </w:r>
      <w:proofErr w:type="spellEnd"/>
      <w:r w:rsidR="004C00AA" w:rsidRPr="004C00AA">
        <w:rPr>
          <w:rFonts w:ascii="Times New Roman" w:hAnsi="Times New Roman" w:cs="Times New Roman"/>
          <w:sz w:val="22"/>
          <w:szCs w:val="22"/>
        </w:rPr>
        <w:t xml:space="preserve">. </w:t>
      </w:r>
      <w:r w:rsidR="005C777E">
        <w:rPr>
          <w:rFonts w:ascii="Times New Roman" w:hAnsi="Times New Roman" w:cs="Times New Roman"/>
          <w:sz w:val="22"/>
          <w:szCs w:val="22"/>
        </w:rPr>
        <w:t>Lo scopo del</w:t>
      </w:r>
      <w:r w:rsidR="00E95436">
        <w:rPr>
          <w:rFonts w:ascii="Times New Roman" w:hAnsi="Times New Roman" w:cs="Times New Roman"/>
          <w:sz w:val="22"/>
          <w:szCs w:val="22"/>
        </w:rPr>
        <w:t xml:space="preserve"> progetto </w:t>
      </w:r>
      <w:r w:rsidR="005C777E">
        <w:rPr>
          <w:rFonts w:ascii="Times New Roman" w:hAnsi="Times New Roman" w:cs="Times New Roman"/>
          <w:sz w:val="22"/>
          <w:szCs w:val="22"/>
        </w:rPr>
        <w:t>è</w:t>
      </w:r>
      <w:r w:rsidR="00E95436">
        <w:rPr>
          <w:rFonts w:ascii="Times New Roman" w:hAnsi="Times New Roman" w:cs="Times New Roman"/>
          <w:sz w:val="22"/>
          <w:szCs w:val="22"/>
        </w:rPr>
        <w:t xml:space="preserve"> chiarire </w:t>
      </w:r>
      <w:r w:rsidR="00944594">
        <w:rPr>
          <w:rFonts w:ascii="Times New Roman" w:hAnsi="Times New Roman" w:cs="Times New Roman"/>
          <w:sz w:val="22"/>
          <w:szCs w:val="22"/>
        </w:rPr>
        <w:t>in che modo</w:t>
      </w:r>
      <w:r w:rsidR="004C00AA" w:rsidRPr="004C00AA">
        <w:rPr>
          <w:rFonts w:ascii="Times New Roman" w:hAnsi="Times New Roman" w:cs="Times New Roman"/>
          <w:sz w:val="22"/>
          <w:szCs w:val="22"/>
        </w:rPr>
        <w:t xml:space="preserve"> la riprogrammazione delle </w:t>
      </w:r>
      <w:r w:rsidR="00E95436">
        <w:rPr>
          <w:rFonts w:ascii="Times New Roman" w:hAnsi="Times New Roman" w:cs="Times New Roman"/>
          <w:sz w:val="22"/>
          <w:szCs w:val="22"/>
        </w:rPr>
        <w:t>cellule mieloidi</w:t>
      </w:r>
      <w:r w:rsidR="00E11F50">
        <w:rPr>
          <w:rFonts w:ascii="Times New Roman" w:hAnsi="Times New Roman" w:cs="Times New Roman"/>
          <w:sz w:val="22"/>
          <w:szCs w:val="22"/>
        </w:rPr>
        <w:t>,</w:t>
      </w:r>
      <w:r w:rsidR="00E95436">
        <w:rPr>
          <w:rFonts w:ascii="Times New Roman" w:hAnsi="Times New Roman" w:cs="Times New Roman"/>
          <w:sz w:val="22"/>
          <w:szCs w:val="22"/>
        </w:rPr>
        <w:t xml:space="preserve"> che si verifica</w:t>
      </w:r>
      <w:r w:rsidR="004C00AA" w:rsidRPr="004C00AA">
        <w:rPr>
          <w:rFonts w:ascii="Times New Roman" w:hAnsi="Times New Roman" w:cs="Times New Roman"/>
          <w:sz w:val="22"/>
          <w:szCs w:val="22"/>
        </w:rPr>
        <w:t xml:space="preserve"> </w:t>
      </w:r>
      <w:r w:rsidR="00E95436">
        <w:rPr>
          <w:rFonts w:ascii="Times New Roman" w:hAnsi="Times New Roman" w:cs="Times New Roman"/>
          <w:sz w:val="22"/>
          <w:szCs w:val="22"/>
        </w:rPr>
        <w:t>durante la crescita tumorale</w:t>
      </w:r>
      <w:r w:rsidR="00E11F50">
        <w:rPr>
          <w:rFonts w:ascii="Times New Roman" w:hAnsi="Times New Roman" w:cs="Times New Roman"/>
          <w:sz w:val="22"/>
          <w:szCs w:val="22"/>
        </w:rPr>
        <w:t>,</w:t>
      </w:r>
      <w:r w:rsidR="00E95436">
        <w:rPr>
          <w:rFonts w:ascii="Times New Roman" w:hAnsi="Times New Roman" w:cs="Times New Roman"/>
          <w:sz w:val="22"/>
          <w:szCs w:val="22"/>
        </w:rPr>
        <w:t xml:space="preserve"> </w:t>
      </w:r>
      <w:r w:rsidR="00A31EF9">
        <w:rPr>
          <w:rFonts w:ascii="Times New Roman" w:hAnsi="Times New Roman" w:cs="Times New Roman"/>
          <w:sz w:val="22"/>
          <w:szCs w:val="22"/>
        </w:rPr>
        <w:t>p</w:t>
      </w:r>
      <w:r w:rsidR="005C777E">
        <w:rPr>
          <w:rFonts w:ascii="Times New Roman" w:hAnsi="Times New Roman" w:cs="Times New Roman"/>
          <w:sz w:val="22"/>
          <w:szCs w:val="22"/>
        </w:rPr>
        <w:t>ossa</w:t>
      </w:r>
      <w:r w:rsidR="00A31EF9">
        <w:rPr>
          <w:rFonts w:ascii="Times New Roman" w:hAnsi="Times New Roman" w:cs="Times New Roman"/>
          <w:sz w:val="22"/>
          <w:szCs w:val="22"/>
        </w:rPr>
        <w:t xml:space="preserve"> </w:t>
      </w:r>
      <w:r w:rsidR="004C00AA" w:rsidRPr="004C00AA">
        <w:rPr>
          <w:rFonts w:ascii="Times New Roman" w:hAnsi="Times New Roman" w:cs="Times New Roman"/>
          <w:sz w:val="22"/>
          <w:szCs w:val="22"/>
        </w:rPr>
        <w:t xml:space="preserve">contribuire al fallimento di </w:t>
      </w:r>
      <w:r w:rsidR="00E95436">
        <w:rPr>
          <w:rFonts w:ascii="Times New Roman" w:hAnsi="Times New Roman" w:cs="Times New Roman"/>
          <w:sz w:val="22"/>
          <w:szCs w:val="22"/>
        </w:rPr>
        <w:t>protocolli immunoterapeutici</w:t>
      </w:r>
      <w:r w:rsidR="004C00AA" w:rsidRPr="004C00AA">
        <w:rPr>
          <w:rFonts w:ascii="Times New Roman" w:hAnsi="Times New Roman" w:cs="Times New Roman"/>
          <w:sz w:val="22"/>
          <w:szCs w:val="22"/>
        </w:rPr>
        <w:t>.</w:t>
      </w:r>
    </w:p>
    <w:p w:rsidR="00A20689" w:rsidRDefault="00A20689" w:rsidP="00BD6F1D">
      <w:pPr>
        <w:widowControl w:val="0"/>
        <w:autoSpaceDE w:val="0"/>
        <w:autoSpaceDN w:val="0"/>
        <w:adjustRightInd w:val="0"/>
        <w:spacing w:line="360" w:lineRule="auto"/>
        <w:ind w:firstLine="708"/>
        <w:jc w:val="both"/>
        <w:rPr>
          <w:rFonts w:ascii="Times New Roman" w:hAnsi="Times New Roman" w:cs="Times New Roman"/>
          <w:b/>
          <w:sz w:val="22"/>
          <w:szCs w:val="22"/>
        </w:rPr>
      </w:pPr>
    </w:p>
    <w:p w:rsidR="00A20689" w:rsidRDefault="00A20689" w:rsidP="00BD6F1D">
      <w:pPr>
        <w:widowControl w:val="0"/>
        <w:autoSpaceDE w:val="0"/>
        <w:autoSpaceDN w:val="0"/>
        <w:adjustRightInd w:val="0"/>
        <w:spacing w:line="360" w:lineRule="auto"/>
        <w:ind w:firstLine="708"/>
        <w:jc w:val="both"/>
        <w:rPr>
          <w:rFonts w:ascii="Times New Roman" w:hAnsi="Times New Roman" w:cs="Times New Roman"/>
          <w:b/>
          <w:sz w:val="22"/>
          <w:szCs w:val="22"/>
        </w:rPr>
      </w:pPr>
      <w:r>
        <w:rPr>
          <w:rFonts w:ascii="Times New Roman" w:hAnsi="Times New Roman" w:cs="Times New Roman"/>
          <w:b/>
          <w:sz w:val="22"/>
          <w:szCs w:val="22"/>
        </w:rPr>
        <w:t>Risultati ottenuti</w:t>
      </w:r>
    </w:p>
    <w:p w:rsidR="00C71EC3" w:rsidRDefault="00C71EC3" w:rsidP="00A20689">
      <w:pPr>
        <w:widowControl w:val="0"/>
        <w:autoSpaceDE w:val="0"/>
        <w:autoSpaceDN w:val="0"/>
        <w:adjustRightInd w:val="0"/>
        <w:spacing w:line="360" w:lineRule="auto"/>
        <w:ind w:firstLine="708"/>
        <w:jc w:val="both"/>
        <w:rPr>
          <w:rFonts w:ascii="Times New Roman" w:hAnsi="Times New Roman" w:cs="Times New Roman"/>
          <w:sz w:val="22"/>
          <w:szCs w:val="22"/>
        </w:rPr>
      </w:pPr>
    </w:p>
    <w:p w:rsidR="00D230FD" w:rsidRDefault="00C71EC3" w:rsidP="00A20689">
      <w:pPr>
        <w:widowControl w:val="0"/>
        <w:autoSpaceDE w:val="0"/>
        <w:autoSpaceDN w:val="0"/>
        <w:adjustRightInd w:val="0"/>
        <w:spacing w:line="360" w:lineRule="auto"/>
        <w:ind w:firstLine="708"/>
        <w:jc w:val="both"/>
        <w:rPr>
          <w:rFonts w:ascii="Times New Roman" w:hAnsi="Times New Roman" w:cs="Times New Roman"/>
          <w:color w:val="000000"/>
          <w:sz w:val="22"/>
          <w:szCs w:val="22"/>
        </w:rPr>
      </w:pPr>
      <w:r>
        <w:rPr>
          <w:rFonts w:ascii="Times New Roman" w:hAnsi="Times New Roman" w:cs="Times New Roman"/>
          <w:sz w:val="22"/>
          <w:szCs w:val="22"/>
        </w:rPr>
        <w:t>-</w:t>
      </w:r>
      <w:r w:rsidR="00A20689" w:rsidRPr="00BC678C">
        <w:rPr>
          <w:rFonts w:ascii="Times New Roman" w:hAnsi="Times New Roman" w:cs="Times New Roman"/>
          <w:sz w:val="22"/>
          <w:szCs w:val="22"/>
        </w:rPr>
        <w:t xml:space="preserve">I nostri studi indicano un ruolo essenziale del </w:t>
      </w:r>
      <w:r w:rsidR="00A20689">
        <w:rPr>
          <w:rFonts w:ascii="Times New Roman" w:hAnsi="Times New Roman" w:cs="Times New Roman"/>
          <w:color w:val="000000"/>
          <w:sz w:val="22"/>
          <w:szCs w:val="22"/>
        </w:rPr>
        <w:t>fattore</w:t>
      </w:r>
      <w:r w:rsidR="004C00AA" w:rsidRPr="004C00AA">
        <w:rPr>
          <w:rFonts w:ascii="Times New Roman" w:hAnsi="Times New Roman" w:cs="Times New Roman"/>
          <w:color w:val="000000"/>
          <w:sz w:val="22"/>
          <w:szCs w:val="22"/>
        </w:rPr>
        <w:t xml:space="preserve"> di trascrizione RORC1 </w:t>
      </w:r>
      <w:r w:rsidR="00A20689">
        <w:rPr>
          <w:rFonts w:ascii="Times New Roman" w:hAnsi="Times New Roman" w:cs="Times New Roman"/>
          <w:color w:val="000000"/>
          <w:sz w:val="22"/>
          <w:szCs w:val="22"/>
        </w:rPr>
        <w:t xml:space="preserve">nella </w:t>
      </w:r>
      <w:proofErr w:type="spellStart"/>
      <w:r w:rsidR="00A20689">
        <w:rPr>
          <w:rFonts w:ascii="Times New Roman" w:hAnsi="Times New Roman" w:cs="Times New Roman"/>
          <w:color w:val="000000"/>
          <w:sz w:val="22"/>
          <w:szCs w:val="22"/>
        </w:rPr>
        <w:t>mielopoiesi</w:t>
      </w:r>
      <w:proofErr w:type="spellEnd"/>
      <w:r w:rsidR="00A20689">
        <w:rPr>
          <w:rFonts w:ascii="Times New Roman" w:hAnsi="Times New Roman" w:cs="Times New Roman"/>
          <w:color w:val="000000"/>
          <w:sz w:val="22"/>
          <w:szCs w:val="22"/>
        </w:rPr>
        <w:t xml:space="preserve"> di emergenza che si osserva nei portatori di tumore. Infatti dati genetici e farmacologici </w:t>
      </w:r>
      <w:r w:rsidR="00AD5DCF">
        <w:rPr>
          <w:rFonts w:ascii="Times New Roman" w:hAnsi="Times New Roman" w:cs="Times New Roman"/>
          <w:color w:val="000000"/>
          <w:sz w:val="22"/>
          <w:szCs w:val="22"/>
        </w:rPr>
        <w:t xml:space="preserve">prodotti nel nostro laboratorio </w:t>
      </w:r>
      <w:r w:rsidR="00A20689">
        <w:rPr>
          <w:rFonts w:ascii="Times New Roman" w:hAnsi="Times New Roman" w:cs="Times New Roman"/>
          <w:color w:val="000000"/>
          <w:sz w:val="22"/>
          <w:szCs w:val="22"/>
        </w:rPr>
        <w:t xml:space="preserve">indicano che l’inibizione dell’attività funzionale di RORC1 previene l’espansione di cellule mieloidi </w:t>
      </w:r>
      <w:proofErr w:type="spellStart"/>
      <w:r w:rsidR="00A20689">
        <w:rPr>
          <w:rFonts w:ascii="Times New Roman" w:hAnsi="Times New Roman" w:cs="Times New Roman"/>
          <w:color w:val="000000"/>
          <w:sz w:val="22"/>
          <w:szCs w:val="22"/>
        </w:rPr>
        <w:t>soppressorie</w:t>
      </w:r>
      <w:proofErr w:type="spellEnd"/>
      <w:r w:rsidR="00A20689">
        <w:rPr>
          <w:rFonts w:ascii="Times New Roman" w:hAnsi="Times New Roman" w:cs="Times New Roman"/>
          <w:color w:val="000000"/>
          <w:sz w:val="22"/>
          <w:szCs w:val="22"/>
        </w:rPr>
        <w:t xml:space="preserve"> (MDSC), che limitano le risposte immunitarie antitumorali. Il risultato di tale evento è quindi la riattivazione di risposte antitumorali </w:t>
      </w:r>
      <w:proofErr w:type="spellStart"/>
      <w:r w:rsidR="00A20689">
        <w:rPr>
          <w:rFonts w:ascii="Times New Roman" w:hAnsi="Times New Roman" w:cs="Times New Roman"/>
          <w:color w:val="000000"/>
          <w:sz w:val="22"/>
          <w:szCs w:val="22"/>
        </w:rPr>
        <w:t>immunospecifiche</w:t>
      </w:r>
      <w:proofErr w:type="spellEnd"/>
      <w:r w:rsidR="00A20689">
        <w:rPr>
          <w:rFonts w:ascii="Times New Roman" w:hAnsi="Times New Roman" w:cs="Times New Roman"/>
          <w:color w:val="000000"/>
          <w:sz w:val="22"/>
          <w:szCs w:val="22"/>
        </w:rPr>
        <w:t xml:space="preserve"> con inibizione della crescita tumorale.</w:t>
      </w:r>
      <w:r w:rsidR="00BC678C">
        <w:rPr>
          <w:rFonts w:ascii="Times New Roman" w:hAnsi="Times New Roman" w:cs="Times New Roman"/>
          <w:color w:val="000000"/>
          <w:sz w:val="22"/>
          <w:szCs w:val="22"/>
        </w:rPr>
        <w:t xml:space="preserve"> Tale osservazione ha posto le basi per l’utilizzo di RORC1 come bersaglio nell’immunoterapia antitumorale. </w:t>
      </w:r>
      <w:r w:rsidR="002D591C">
        <w:rPr>
          <w:rFonts w:ascii="Times New Roman" w:hAnsi="Times New Roman" w:cs="Times New Roman"/>
          <w:color w:val="000000"/>
          <w:sz w:val="22"/>
          <w:szCs w:val="22"/>
        </w:rPr>
        <w:t xml:space="preserve">Contrariamente a RORC1, il fattore </w:t>
      </w:r>
      <w:proofErr w:type="spellStart"/>
      <w:r w:rsidR="002D591C">
        <w:rPr>
          <w:rFonts w:ascii="Times New Roman" w:hAnsi="Times New Roman" w:cs="Times New Roman"/>
          <w:color w:val="000000"/>
          <w:sz w:val="22"/>
          <w:szCs w:val="22"/>
        </w:rPr>
        <w:t>trascrizionale</w:t>
      </w:r>
      <w:proofErr w:type="spellEnd"/>
      <w:r w:rsidR="002D591C">
        <w:rPr>
          <w:rFonts w:ascii="Times New Roman" w:hAnsi="Times New Roman" w:cs="Times New Roman"/>
          <w:color w:val="000000"/>
          <w:sz w:val="22"/>
          <w:szCs w:val="22"/>
        </w:rPr>
        <w:t xml:space="preserve"> IRF8 inibisce l’espansione di</w:t>
      </w:r>
      <w:r w:rsidR="002D591C" w:rsidRPr="002D591C">
        <w:rPr>
          <w:rFonts w:ascii="Times New Roman" w:hAnsi="Times New Roman" w:cs="Times New Roman"/>
          <w:color w:val="000000"/>
          <w:sz w:val="22"/>
          <w:szCs w:val="22"/>
        </w:rPr>
        <w:t xml:space="preserve"> </w:t>
      </w:r>
      <w:r w:rsidR="002D591C">
        <w:rPr>
          <w:rFonts w:ascii="Times New Roman" w:hAnsi="Times New Roman" w:cs="Times New Roman"/>
          <w:color w:val="000000"/>
          <w:sz w:val="22"/>
          <w:szCs w:val="22"/>
        </w:rPr>
        <w:t xml:space="preserve">cellule mieloidi </w:t>
      </w:r>
      <w:proofErr w:type="spellStart"/>
      <w:r w:rsidR="002D591C">
        <w:rPr>
          <w:rFonts w:ascii="Times New Roman" w:hAnsi="Times New Roman" w:cs="Times New Roman"/>
          <w:color w:val="000000"/>
          <w:sz w:val="22"/>
          <w:szCs w:val="22"/>
        </w:rPr>
        <w:t>soppressorie</w:t>
      </w:r>
      <w:proofErr w:type="spellEnd"/>
      <w:r w:rsidR="002D591C">
        <w:rPr>
          <w:rFonts w:ascii="Times New Roman" w:hAnsi="Times New Roman" w:cs="Times New Roman"/>
          <w:color w:val="000000"/>
          <w:sz w:val="22"/>
          <w:szCs w:val="22"/>
        </w:rPr>
        <w:t xml:space="preserve"> (MDSC) e la sua inibizione genetica o farmacologica risulta </w:t>
      </w:r>
      <w:r w:rsidR="00F35DC4">
        <w:rPr>
          <w:rFonts w:ascii="Times New Roman" w:hAnsi="Times New Roman" w:cs="Times New Roman"/>
          <w:color w:val="000000"/>
          <w:sz w:val="22"/>
          <w:szCs w:val="22"/>
        </w:rPr>
        <w:t xml:space="preserve">quindi </w:t>
      </w:r>
      <w:r w:rsidR="002D591C">
        <w:rPr>
          <w:rFonts w:ascii="Times New Roman" w:hAnsi="Times New Roman" w:cs="Times New Roman"/>
          <w:color w:val="000000"/>
          <w:sz w:val="22"/>
          <w:szCs w:val="22"/>
        </w:rPr>
        <w:t xml:space="preserve">in una crescita neoplastica </w:t>
      </w:r>
      <w:proofErr w:type="spellStart"/>
      <w:r w:rsidR="002D591C">
        <w:rPr>
          <w:rFonts w:ascii="Times New Roman" w:hAnsi="Times New Roman" w:cs="Times New Roman"/>
          <w:color w:val="000000"/>
          <w:sz w:val="22"/>
          <w:szCs w:val="22"/>
        </w:rPr>
        <w:t>piu’</w:t>
      </w:r>
      <w:proofErr w:type="spellEnd"/>
      <w:r w:rsidR="002D591C">
        <w:rPr>
          <w:rFonts w:ascii="Times New Roman" w:hAnsi="Times New Roman" w:cs="Times New Roman"/>
          <w:color w:val="000000"/>
          <w:sz w:val="22"/>
          <w:szCs w:val="22"/>
        </w:rPr>
        <w:t xml:space="preserve"> veloce e </w:t>
      </w:r>
      <w:r w:rsidR="00F35DC4">
        <w:rPr>
          <w:rFonts w:ascii="Times New Roman" w:hAnsi="Times New Roman" w:cs="Times New Roman"/>
          <w:color w:val="000000"/>
          <w:sz w:val="22"/>
          <w:szCs w:val="22"/>
        </w:rPr>
        <w:t xml:space="preserve">un aumento della </w:t>
      </w:r>
      <w:r w:rsidR="002D591C">
        <w:rPr>
          <w:rFonts w:ascii="Times New Roman" w:hAnsi="Times New Roman" w:cs="Times New Roman"/>
          <w:color w:val="000000"/>
          <w:sz w:val="22"/>
          <w:szCs w:val="22"/>
        </w:rPr>
        <w:t>disseminazione della malatt</w:t>
      </w:r>
      <w:r w:rsidR="00F35DC4">
        <w:rPr>
          <w:rFonts w:ascii="Times New Roman" w:hAnsi="Times New Roman" w:cs="Times New Roman"/>
          <w:color w:val="000000"/>
          <w:sz w:val="22"/>
          <w:szCs w:val="22"/>
        </w:rPr>
        <w:t>i</w:t>
      </w:r>
      <w:r w:rsidR="002D591C">
        <w:rPr>
          <w:rFonts w:ascii="Times New Roman" w:hAnsi="Times New Roman" w:cs="Times New Roman"/>
          <w:color w:val="000000"/>
          <w:sz w:val="22"/>
          <w:szCs w:val="22"/>
        </w:rPr>
        <w:t xml:space="preserve">a (aumento di metastasi). </w:t>
      </w:r>
      <w:r w:rsidR="00A97B89">
        <w:rPr>
          <w:rFonts w:ascii="Times New Roman" w:hAnsi="Times New Roman" w:cs="Times New Roman"/>
          <w:color w:val="000000"/>
          <w:sz w:val="22"/>
          <w:szCs w:val="22"/>
        </w:rPr>
        <w:t xml:space="preserve">La bilancia RORC1/IRF8 sembra quindi un livello di controllo critico per la qualità e numero di cellule mieloidi </w:t>
      </w:r>
      <w:proofErr w:type="spellStart"/>
      <w:r w:rsidR="00A25CB8">
        <w:rPr>
          <w:rFonts w:ascii="Times New Roman" w:hAnsi="Times New Roman" w:cs="Times New Roman"/>
          <w:color w:val="000000"/>
          <w:sz w:val="22"/>
          <w:szCs w:val="22"/>
        </w:rPr>
        <w:t>immunosoppressorie</w:t>
      </w:r>
      <w:proofErr w:type="spellEnd"/>
      <w:r w:rsidR="00A97B89">
        <w:rPr>
          <w:rFonts w:ascii="Times New Roman" w:hAnsi="Times New Roman" w:cs="Times New Roman"/>
          <w:color w:val="000000"/>
          <w:sz w:val="22"/>
          <w:szCs w:val="22"/>
        </w:rPr>
        <w:t xml:space="preserve">. </w:t>
      </w:r>
      <w:r w:rsidR="00D230FD">
        <w:rPr>
          <w:rFonts w:ascii="Times New Roman" w:hAnsi="Times New Roman" w:cs="Times New Roman"/>
          <w:color w:val="000000"/>
          <w:sz w:val="22"/>
          <w:szCs w:val="22"/>
        </w:rPr>
        <w:t xml:space="preserve">Nuovi studi nel nostro laboratorio hanno </w:t>
      </w:r>
      <w:r w:rsidR="000A0678">
        <w:rPr>
          <w:rFonts w:ascii="Times New Roman" w:hAnsi="Times New Roman" w:cs="Times New Roman"/>
          <w:color w:val="000000"/>
          <w:sz w:val="22"/>
          <w:szCs w:val="22"/>
        </w:rPr>
        <w:t xml:space="preserve">recentemente </w:t>
      </w:r>
      <w:r w:rsidR="00D230FD">
        <w:rPr>
          <w:rFonts w:ascii="Times New Roman" w:hAnsi="Times New Roman" w:cs="Times New Roman"/>
          <w:color w:val="000000"/>
          <w:sz w:val="22"/>
          <w:szCs w:val="22"/>
        </w:rPr>
        <w:t xml:space="preserve">dimostrato che RORC1 agisce da regolatore negativo di IRF8, indicando quindi </w:t>
      </w:r>
      <w:r w:rsidR="0025192F">
        <w:rPr>
          <w:rFonts w:ascii="Times New Roman" w:hAnsi="Times New Roman" w:cs="Times New Roman"/>
          <w:color w:val="000000"/>
          <w:sz w:val="22"/>
          <w:szCs w:val="22"/>
        </w:rPr>
        <w:t>un’</w:t>
      </w:r>
      <w:r w:rsidR="000A0678">
        <w:rPr>
          <w:rFonts w:ascii="Times New Roman" w:hAnsi="Times New Roman" w:cs="Times New Roman"/>
          <w:color w:val="000000"/>
          <w:sz w:val="22"/>
          <w:szCs w:val="22"/>
        </w:rPr>
        <w:t>interazione funzionale fra i due fattori e suggerendo che l’</w:t>
      </w:r>
      <w:r w:rsidR="00D230FD">
        <w:rPr>
          <w:rFonts w:ascii="Times New Roman" w:hAnsi="Times New Roman" w:cs="Times New Roman"/>
          <w:color w:val="000000"/>
          <w:sz w:val="22"/>
          <w:szCs w:val="22"/>
        </w:rPr>
        <w:t xml:space="preserve">inibizione farmacologica di RORC1 </w:t>
      </w:r>
      <w:r w:rsidR="000A0678">
        <w:rPr>
          <w:rFonts w:ascii="Times New Roman" w:hAnsi="Times New Roman" w:cs="Times New Roman"/>
          <w:color w:val="000000"/>
          <w:sz w:val="22"/>
          <w:szCs w:val="22"/>
        </w:rPr>
        <w:t xml:space="preserve">possa guidare </w:t>
      </w:r>
      <w:r w:rsidR="00D230FD">
        <w:rPr>
          <w:rFonts w:ascii="Times New Roman" w:hAnsi="Times New Roman" w:cs="Times New Roman"/>
          <w:color w:val="000000"/>
          <w:sz w:val="22"/>
          <w:szCs w:val="22"/>
        </w:rPr>
        <w:t>un aumento di IRF8</w:t>
      </w:r>
      <w:r w:rsidR="000A0678">
        <w:rPr>
          <w:rFonts w:ascii="Times New Roman" w:hAnsi="Times New Roman" w:cs="Times New Roman"/>
          <w:color w:val="000000"/>
          <w:sz w:val="22"/>
          <w:szCs w:val="22"/>
        </w:rPr>
        <w:t>,</w:t>
      </w:r>
      <w:r w:rsidR="00D230FD">
        <w:rPr>
          <w:rFonts w:ascii="Times New Roman" w:hAnsi="Times New Roman" w:cs="Times New Roman"/>
          <w:color w:val="000000"/>
          <w:sz w:val="22"/>
          <w:szCs w:val="22"/>
        </w:rPr>
        <w:t xml:space="preserve"> con conseguente diminuzione di cellule MDSC e riattivazione dell’attività antitumorale.  </w:t>
      </w:r>
    </w:p>
    <w:p w:rsidR="00840F49" w:rsidRDefault="00840F49" w:rsidP="00A20689">
      <w:pPr>
        <w:widowControl w:val="0"/>
        <w:autoSpaceDE w:val="0"/>
        <w:autoSpaceDN w:val="0"/>
        <w:adjustRightInd w:val="0"/>
        <w:spacing w:line="360" w:lineRule="auto"/>
        <w:ind w:firstLine="708"/>
        <w:jc w:val="both"/>
        <w:rPr>
          <w:rFonts w:ascii="Times New Roman" w:hAnsi="Times New Roman" w:cs="Times New Roman"/>
          <w:color w:val="000000"/>
          <w:sz w:val="22"/>
          <w:szCs w:val="22"/>
        </w:rPr>
      </w:pPr>
    </w:p>
    <w:p w:rsidR="00614F3E" w:rsidRDefault="00614F3E" w:rsidP="00A20689">
      <w:pPr>
        <w:widowControl w:val="0"/>
        <w:autoSpaceDE w:val="0"/>
        <w:autoSpaceDN w:val="0"/>
        <w:adjustRightInd w:val="0"/>
        <w:spacing w:line="360" w:lineRule="auto"/>
        <w:ind w:firstLine="708"/>
        <w:jc w:val="both"/>
        <w:rPr>
          <w:rFonts w:ascii="Times New Roman" w:hAnsi="Times New Roman" w:cs="Times New Roman"/>
          <w:color w:val="000000"/>
          <w:sz w:val="22"/>
          <w:szCs w:val="22"/>
        </w:rPr>
      </w:pPr>
    </w:p>
    <w:p w:rsidR="00614F3E" w:rsidRDefault="00614F3E" w:rsidP="00A20689">
      <w:pPr>
        <w:widowControl w:val="0"/>
        <w:autoSpaceDE w:val="0"/>
        <w:autoSpaceDN w:val="0"/>
        <w:adjustRightInd w:val="0"/>
        <w:spacing w:line="360" w:lineRule="auto"/>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-Per lo studio del profilo epigenetico delle cellu</w:t>
      </w:r>
      <w:r w:rsidR="00C5671B">
        <w:rPr>
          <w:rFonts w:ascii="Times New Roman" w:hAnsi="Times New Roman" w:cs="Times New Roman"/>
          <w:color w:val="000000"/>
          <w:sz w:val="22"/>
          <w:szCs w:val="22"/>
        </w:rPr>
        <w:t>l</w:t>
      </w:r>
      <w:r>
        <w:rPr>
          <w:rFonts w:ascii="Times New Roman" w:hAnsi="Times New Roman" w:cs="Times New Roman"/>
          <w:color w:val="000000"/>
          <w:sz w:val="22"/>
          <w:szCs w:val="22"/>
        </w:rPr>
        <w:t xml:space="preserve">e mieloidi </w:t>
      </w:r>
      <w:proofErr w:type="spellStart"/>
      <w:r>
        <w:rPr>
          <w:rFonts w:ascii="Times New Roman" w:hAnsi="Times New Roman" w:cs="Times New Roman"/>
          <w:color w:val="000000"/>
          <w:sz w:val="22"/>
          <w:szCs w:val="22"/>
        </w:rPr>
        <w:t>soppres</w:t>
      </w:r>
      <w:r w:rsidR="009F6001">
        <w:rPr>
          <w:rFonts w:ascii="Times New Roman" w:hAnsi="Times New Roman" w:cs="Times New Roman"/>
          <w:color w:val="000000"/>
          <w:sz w:val="22"/>
          <w:szCs w:val="22"/>
        </w:rPr>
        <w:t>s</w:t>
      </w:r>
      <w:r>
        <w:rPr>
          <w:rFonts w:ascii="Times New Roman" w:hAnsi="Times New Roman" w:cs="Times New Roman"/>
          <w:color w:val="000000"/>
          <w:sz w:val="22"/>
          <w:szCs w:val="22"/>
        </w:rPr>
        <w:t>orie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MDSCs</w:t>
      </w:r>
      <w:proofErr w:type="spellEnd"/>
      <w:r>
        <w:rPr>
          <w:rFonts w:ascii="Times New Roman" w:hAnsi="Times New Roman" w:cs="Times New Roman"/>
          <w:color w:val="000000"/>
          <w:sz w:val="22"/>
          <w:szCs w:val="22"/>
        </w:rPr>
        <w:t>) abbiamo iniziato l</w:t>
      </w:r>
      <w:r w:rsidR="00C5671B">
        <w:rPr>
          <w:rFonts w:ascii="Times New Roman" w:hAnsi="Times New Roman" w:cs="Times New Roman"/>
          <w:color w:val="000000"/>
          <w:sz w:val="22"/>
          <w:szCs w:val="22"/>
        </w:rPr>
        <w:t>a</w:t>
      </w:r>
      <w:r>
        <w:rPr>
          <w:rFonts w:ascii="Times New Roman" w:hAnsi="Times New Roman" w:cs="Times New Roman"/>
          <w:color w:val="000000"/>
          <w:sz w:val="22"/>
          <w:szCs w:val="22"/>
        </w:rPr>
        <w:t xml:space="preserve"> raccolta di sangue periferico e di tessuto tumorale da pazienti </w:t>
      </w:r>
      <w:r w:rsidR="009F6001">
        <w:rPr>
          <w:rFonts w:ascii="Times New Roman" w:hAnsi="Times New Roman" w:cs="Times New Roman"/>
          <w:color w:val="000000"/>
          <w:sz w:val="22"/>
          <w:szCs w:val="22"/>
        </w:rPr>
        <w:t xml:space="preserve">con cancro del colon retto e del polmone. Intendiamo analizzare almeno 100 pazienti al fine di stabilire possibili correlazioni fra particolari assetti genetici, la risposta alla terapia e la progressione della malattia. </w:t>
      </w:r>
      <w:r w:rsidR="00AD6E73">
        <w:rPr>
          <w:rFonts w:ascii="Times New Roman" w:hAnsi="Times New Roman" w:cs="Times New Roman"/>
          <w:color w:val="000000"/>
          <w:sz w:val="22"/>
          <w:szCs w:val="22"/>
        </w:rPr>
        <w:t xml:space="preserve">La raccolta dei campioni e la selezione dei </w:t>
      </w:r>
      <w:r w:rsidR="00AD6E73">
        <w:rPr>
          <w:rFonts w:ascii="Times New Roman" w:hAnsi="Times New Roman" w:cs="Times New Roman"/>
          <w:color w:val="000000"/>
          <w:sz w:val="22"/>
          <w:szCs w:val="22"/>
        </w:rPr>
        <w:lastRenderedPageBreak/>
        <w:t>pazienti viene</w:t>
      </w:r>
      <w:r w:rsidR="00F46CC6">
        <w:rPr>
          <w:rFonts w:ascii="Times New Roman" w:hAnsi="Times New Roman" w:cs="Times New Roman"/>
          <w:color w:val="000000"/>
          <w:sz w:val="22"/>
          <w:szCs w:val="22"/>
        </w:rPr>
        <w:t xml:space="preserve"> fatta in collaborazione con l’Oncologia C</w:t>
      </w:r>
      <w:r w:rsidR="00AD6E73">
        <w:rPr>
          <w:rFonts w:ascii="Times New Roman" w:hAnsi="Times New Roman" w:cs="Times New Roman"/>
          <w:color w:val="000000"/>
          <w:sz w:val="22"/>
          <w:szCs w:val="22"/>
        </w:rPr>
        <w:t xml:space="preserve">linica dell’Istituto Clinico Humanitas, Rozzano, Milano. </w:t>
      </w:r>
      <w:r w:rsidR="00C5671B">
        <w:rPr>
          <w:rFonts w:ascii="Times New Roman" w:hAnsi="Times New Roman" w:cs="Times New Roman"/>
          <w:color w:val="000000"/>
          <w:sz w:val="22"/>
          <w:szCs w:val="22"/>
        </w:rPr>
        <w:t>I pazienti arruolati comprendo</w:t>
      </w:r>
      <w:r w:rsidR="00F46CC6">
        <w:rPr>
          <w:rFonts w:ascii="Times New Roman" w:hAnsi="Times New Roman" w:cs="Times New Roman"/>
          <w:color w:val="000000"/>
          <w:sz w:val="22"/>
          <w:szCs w:val="22"/>
        </w:rPr>
        <w:t xml:space="preserve">no </w:t>
      </w:r>
      <w:r w:rsidR="00C5671B">
        <w:rPr>
          <w:rFonts w:ascii="Times New Roman" w:hAnsi="Times New Roman" w:cs="Times New Roman"/>
          <w:color w:val="000000"/>
          <w:sz w:val="22"/>
          <w:szCs w:val="22"/>
        </w:rPr>
        <w:t xml:space="preserve">coloro che rispondono all’immunoterapia con </w:t>
      </w:r>
      <w:r w:rsidR="00DA58B6">
        <w:rPr>
          <w:rFonts w:ascii="Times New Roman" w:hAnsi="Times New Roman" w:cs="Times New Roman"/>
          <w:color w:val="000000"/>
          <w:sz w:val="22"/>
          <w:szCs w:val="22"/>
        </w:rPr>
        <w:t xml:space="preserve">inibitori di </w:t>
      </w:r>
      <w:r w:rsidR="00C5671B">
        <w:rPr>
          <w:rFonts w:ascii="Times New Roman" w:hAnsi="Times New Roman" w:cs="Times New Roman"/>
          <w:color w:val="000000"/>
          <w:sz w:val="22"/>
          <w:szCs w:val="22"/>
        </w:rPr>
        <w:t xml:space="preserve">checkpoint </w:t>
      </w:r>
      <w:r w:rsidR="00DA58B6">
        <w:rPr>
          <w:rFonts w:ascii="Times New Roman" w:hAnsi="Times New Roman" w:cs="Times New Roman"/>
          <w:color w:val="000000"/>
          <w:sz w:val="22"/>
          <w:szCs w:val="22"/>
        </w:rPr>
        <w:t xml:space="preserve">(es. </w:t>
      </w:r>
      <w:proofErr w:type="spellStart"/>
      <w:r w:rsidR="00DA58B6">
        <w:rPr>
          <w:rFonts w:ascii="Times New Roman" w:hAnsi="Times New Roman" w:cs="Times New Roman"/>
          <w:color w:val="000000"/>
          <w:sz w:val="22"/>
          <w:szCs w:val="22"/>
        </w:rPr>
        <w:t>nivolumab</w:t>
      </w:r>
      <w:proofErr w:type="spellEnd"/>
      <w:r w:rsidR="00DA58B6">
        <w:rPr>
          <w:rFonts w:ascii="Times New Roman" w:hAnsi="Times New Roman" w:cs="Times New Roman"/>
          <w:color w:val="000000"/>
          <w:sz w:val="22"/>
          <w:szCs w:val="22"/>
        </w:rPr>
        <w:t xml:space="preserve">, </w:t>
      </w:r>
      <w:proofErr w:type="spellStart"/>
      <w:r w:rsidR="00DA58B6">
        <w:rPr>
          <w:rFonts w:ascii="Times New Roman" w:hAnsi="Times New Roman" w:cs="Times New Roman"/>
          <w:color w:val="000000"/>
          <w:sz w:val="22"/>
          <w:szCs w:val="22"/>
        </w:rPr>
        <w:t>ipilimumab</w:t>
      </w:r>
      <w:proofErr w:type="spellEnd"/>
      <w:r w:rsidR="00DA58B6">
        <w:rPr>
          <w:rFonts w:ascii="Times New Roman" w:hAnsi="Times New Roman" w:cs="Times New Roman"/>
          <w:color w:val="000000"/>
          <w:sz w:val="22"/>
          <w:szCs w:val="22"/>
        </w:rPr>
        <w:t>), coloro che non rispondono (</w:t>
      </w:r>
      <w:proofErr w:type="spellStart"/>
      <w:r w:rsidR="00F46CC6">
        <w:rPr>
          <w:rFonts w:ascii="Times New Roman" w:hAnsi="Times New Roman" w:cs="Times New Roman"/>
          <w:color w:val="000000"/>
          <w:sz w:val="22"/>
          <w:szCs w:val="22"/>
        </w:rPr>
        <w:t>non-</w:t>
      </w:r>
      <w:r w:rsidR="00DA58B6">
        <w:rPr>
          <w:rFonts w:ascii="Times New Roman" w:hAnsi="Times New Roman" w:cs="Times New Roman"/>
          <w:color w:val="000000"/>
          <w:sz w:val="22"/>
          <w:szCs w:val="22"/>
        </w:rPr>
        <w:t>responder</w:t>
      </w:r>
      <w:proofErr w:type="spellEnd"/>
      <w:r w:rsidR="00DA58B6">
        <w:rPr>
          <w:rFonts w:ascii="Times New Roman" w:hAnsi="Times New Roman" w:cs="Times New Roman"/>
          <w:color w:val="000000"/>
          <w:sz w:val="22"/>
          <w:szCs w:val="22"/>
        </w:rPr>
        <w:t>)</w:t>
      </w:r>
      <w:r w:rsidR="00F46CC6">
        <w:rPr>
          <w:rFonts w:ascii="Times New Roman" w:hAnsi="Times New Roman" w:cs="Times New Roman"/>
          <w:color w:val="000000"/>
          <w:sz w:val="22"/>
          <w:szCs w:val="22"/>
        </w:rPr>
        <w:t xml:space="preserve"> e coloro in cui la </w:t>
      </w:r>
      <w:r w:rsidR="00DA58B6">
        <w:rPr>
          <w:rFonts w:ascii="Times New Roman" w:hAnsi="Times New Roman" w:cs="Times New Roman"/>
          <w:color w:val="000000"/>
          <w:sz w:val="22"/>
          <w:szCs w:val="22"/>
        </w:rPr>
        <w:t xml:space="preserve">malattia progredisce </w:t>
      </w:r>
      <w:proofErr w:type="spellStart"/>
      <w:r w:rsidR="00DA58B6">
        <w:rPr>
          <w:rFonts w:ascii="Times New Roman" w:hAnsi="Times New Roman" w:cs="Times New Roman"/>
          <w:color w:val="000000"/>
          <w:sz w:val="22"/>
          <w:szCs w:val="22"/>
        </w:rPr>
        <w:t>piu’</w:t>
      </w:r>
      <w:proofErr w:type="spellEnd"/>
      <w:r w:rsidR="00DA58B6">
        <w:rPr>
          <w:rFonts w:ascii="Times New Roman" w:hAnsi="Times New Roman" w:cs="Times New Roman"/>
          <w:color w:val="000000"/>
          <w:sz w:val="22"/>
          <w:szCs w:val="22"/>
        </w:rPr>
        <w:t xml:space="preserve"> velocemente in risposta al trattamento (</w:t>
      </w:r>
      <w:proofErr w:type="spellStart"/>
      <w:r w:rsidR="00F46CC6">
        <w:rPr>
          <w:rFonts w:ascii="Times New Roman" w:hAnsi="Times New Roman" w:cs="Times New Roman"/>
          <w:color w:val="000000"/>
          <w:sz w:val="22"/>
          <w:szCs w:val="22"/>
        </w:rPr>
        <w:t>hyperprogressors</w:t>
      </w:r>
      <w:proofErr w:type="spellEnd"/>
      <w:r w:rsidR="00DA58B6">
        <w:rPr>
          <w:rFonts w:ascii="Times New Roman" w:hAnsi="Times New Roman" w:cs="Times New Roman"/>
          <w:color w:val="000000"/>
          <w:sz w:val="22"/>
          <w:szCs w:val="22"/>
        </w:rPr>
        <w:t xml:space="preserve">). Lo scopo è di identificare le basi molecolari che stabiliscono la qualità della risposta clinica dei tre gruppi di pazienti, in seguito a trattamento con immunoterapia, mirandi quindi a migliorare la qualità dei trattamenti con terapie personalizzate.  </w:t>
      </w:r>
      <w:r w:rsidR="009F6001">
        <w:rPr>
          <w:rFonts w:ascii="Times New Roman" w:hAnsi="Times New Roman" w:cs="Times New Roman"/>
          <w:color w:val="000000"/>
          <w:sz w:val="22"/>
          <w:szCs w:val="22"/>
        </w:rPr>
        <w:t>Purificheremo quindi da questi campioni biologici, gli acidi nucleici e le proteine nucleari per le analisi epigenetiche programmate.</w:t>
      </w:r>
      <w:r w:rsidR="00C5671B">
        <w:rPr>
          <w:rFonts w:ascii="Times New Roman" w:hAnsi="Times New Roman" w:cs="Times New Roman"/>
          <w:color w:val="000000"/>
          <w:sz w:val="22"/>
          <w:szCs w:val="22"/>
        </w:rPr>
        <w:t xml:space="preserve"> </w:t>
      </w:r>
    </w:p>
    <w:p w:rsidR="00297473" w:rsidRDefault="00297473" w:rsidP="00A20689">
      <w:pPr>
        <w:widowControl w:val="0"/>
        <w:autoSpaceDE w:val="0"/>
        <w:autoSpaceDN w:val="0"/>
        <w:adjustRightInd w:val="0"/>
        <w:spacing w:line="360" w:lineRule="auto"/>
        <w:ind w:firstLine="708"/>
        <w:jc w:val="both"/>
        <w:rPr>
          <w:rFonts w:ascii="Times New Roman" w:hAnsi="Times New Roman" w:cs="Times New Roman"/>
          <w:color w:val="000000"/>
          <w:sz w:val="22"/>
          <w:szCs w:val="22"/>
        </w:rPr>
      </w:pPr>
    </w:p>
    <w:p w:rsidR="00297473" w:rsidRDefault="00297473" w:rsidP="00297473">
      <w:pPr>
        <w:widowControl w:val="0"/>
        <w:autoSpaceDE w:val="0"/>
        <w:autoSpaceDN w:val="0"/>
        <w:adjustRightInd w:val="0"/>
        <w:spacing w:line="360" w:lineRule="auto"/>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-Al fine di sviluppare nuovi inibitori efficaci di RORC1, abbiamo generato tramite sintesi chimica una serie di analoghi di inibitori farmacologici di RORC1. Attualmente stiamo testando la loro efficacia farmacologica utilizzando test cellulari in vitro. Lo studio porterà verosimilmente a selezionare nuovi inibitori di RORC1 che valuteremo in modelli preclinici di tumore, da soli e in associazione con approcci </w:t>
      </w:r>
      <w:proofErr w:type="spellStart"/>
      <w:r>
        <w:rPr>
          <w:rFonts w:ascii="Times New Roman" w:hAnsi="Times New Roman" w:cs="Times New Roman"/>
          <w:color w:val="000000"/>
          <w:sz w:val="22"/>
          <w:szCs w:val="22"/>
        </w:rPr>
        <w:t>immunoterapici</w:t>
      </w:r>
      <w:proofErr w:type="spellEnd"/>
      <w:r>
        <w:rPr>
          <w:rFonts w:ascii="Times New Roman" w:hAnsi="Times New Roman" w:cs="Times New Roman"/>
          <w:color w:val="000000"/>
          <w:sz w:val="22"/>
          <w:szCs w:val="22"/>
        </w:rPr>
        <w:t xml:space="preserve"> attualmente utilizzati in clinica (es. anti-checkpoint: </w:t>
      </w:r>
      <w:proofErr w:type="spellStart"/>
      <w:r>
        <w:rPr>
          <w:rFonts w:ascii="Times New Roman" w:hAnsi="Times New Roman" w:cs="Times New Roman"/>
          <w:color w:val="000000"/>
          <w:sz w:val="22"/>
          <w:szCs w:val="22"/>
        </w:rPr>
        <w:t>Nivolumab</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Ipilimumab</w:t>
      </w:r>
      <w:proofErr w:type="spellEnd"/>
      <w:r>
        <w:rPr>
          <w:rFonts w:ascii="Times New Roman" w:hAnsi="Times New Roman" w:cs="Times New Roman"/>
          <w:color w:val="000000"/>
          <w:sz w:val="22"/>
          <w:szCs w:val="22"/>
        </w:rPr>
        <w:t xml:space="preserve">), in pazienti con stadi avanzati del cancro del polmone e melanoma. </w:t>
      </w:r>
    </w:p>
    <w:p w:rsidR="00297473" w:rsidRDefault="00297473" w:rsidP="00A20689">
      <w:pPr>
        <w:widowControl w:val="0"/>
        <w:autoSpaceDE w:val="0"/>
        <w:autoSpaceDN w:val="0"/>
        <w:adjustRightInd w:val="0"/>
        <w:spacing w:line="360" w:lineRule="auto"/>
        <w:ind w:firstLine="708"/>
        <w:jc w:val="both"/>
        <w:rPr>
          <w:rFonts w:ascii="Times New Roman" w:hAnsi="Times New Roman" w:cs="Times New Roman"/>
          <w:color w:val="000000"/>
          <w:sz w:val="22"/>
          <w:szCs w:val="22"/>
        </w:rPr>
      </w:pPr>
    </w:p>
    <w:p w:rsidR="00FF4774" w:rsidRDefault="00FF4774" w:rsidP="00FF4774">
      <w:pPr>
        <w:widowControl w:val="0"/>
        <w:autoSpaceDE w:val="0"/>
        <w:autoSpaceDN w:val="0"/>
        <w:adjustRightInd w:val="0"/>
        <w:spacing w:line="360" w:lineRule="auto"/>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Nel prossimo futuro, lo studio proseguirà co</w:t>
      </w:r>
      <w:r w:rsidR="00F3762A">
        <w:rPr>
          <w:rFonts w:ascii="Times New Roman" w:hAnsi="Times New Roman" w:cs="Times New Roman"/>
          <w:color w:val="000000"/>
          <w:sz w:val="22"/>
          <w:szCs w:val="22"/>
        </w:rPr>
        <w:t xml:space="preserve">n l’analisi </w:t>
      </w:r>
      <w:r>
        <w:rPr>
          <w:rFonts w:ascii="Times New Roman" w:hAnsi="Times New Roman" w:cs="Times New Roman"/>
          <w:color w:val="000000"/>
          <w:sz w:val="22"/>
          <w:szCs w:val="22"/>
        </w:rPr>
        <w:t>bio</w:t>
      </w:r>
      <w:r w:rsidR="00F3762A">
        <w:rPr>
          <w:rFonts w:ascii="Times New Roman" w:hAnsi="Times New Roman" w:cs="Times New Roman"/>
          <w:color w:val="000000"/>
          <w:sz w:val="22"/>
          <w:szCs w:val="22"/>
        </w:rPr>
        <w:t>informatica</w:t>
      </w:r>
      <w:r w:rsidRPr="00FF4774">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dei dati di sequenziamento e caratterizzazione (genetica ed epigenetica) delle cellule mieloidi </w:t>
      </w:r>
      <w:proofErr w:type="spellStart"/>
      <w:r>
        <w:rPr>
          <w:rFonts w:ascii="Times New Roman" w:hAnsi="Times New Roman" w:cs="Times New Roman"/>
          <w:color w:val="000000"/>
          <w:sz w:val="22"/>
          <w:szCs w:val="22"/>
        </w:rPr>
        <w:t>soppressorie</w:t>
      </w:r>
      <w:proofErr w:type="spellEnd"/>
      <w:r>
        <w:rPr>
          <w:rFonts w:ascii="Times New Roman" w:hAnsi="Times New Roman" w:cs="Times New Roman"/>
          <w:color w:val="000000"/>
          <w:sz w:val="22"/>
          <w:szCs w:val="22"/>
        </w:rPr>
        <w:t xml:space="preserve">, </w:t>
      </w:r>
    </w:p>
    <w:p w:rsidR="00986D17" w:rsidRDefault="00986D17" w:rsidP="00FF4774">
      <w:pPr>
        <w:widowControl w:val="0"/>
        <w:autoSpaceDE w:val="0"/>
        <w:autoSpaceDN w:val="0"/>
        <w:adjustRightInd w:val="0"/>
        <w:spacing w:line="360" w:lineRule="auto"/>
        <w:ind w:firstLine="708"/>
        <w:jc w:val="both"/>
        <w:rPr>
          <w:rFonts w:ascii="Times New Roman" w:hAnsi="Times New Roman" w:cs="Times New Roman"/>
          <w:color w:val="000000"/>
          <w:sz w:val="22"/>
          <w:szCs w:val="22"/>
        </w:rPr>
      </w:pPr>
    </w:p>
    <w:p w:rsidR="00986D17" w:rsidRPr="008C725F" w:rsidRDefault="00986D17" w:rsidP="00986D17">
      <w:pPr>
        <w:rPr>
          <w:rFonts w:ascii="Times" w:eastAsia="Times New Roman" w:hAnsi="Times" w:cs="Times New Roman"/>
          <w:b/>
          <w:color w:val="000000"/>
          <w:sz w:val="22"/>
          <w:szCs w:val="22"/>
          <w:shd w:val="clear" w:color="auto" w:fill="FFFFFF"/>
        </w:rPr>
      </w:pPr>
    </w:p>
    <w:p w:rsidR="00986D17" w:rsidRPr="00986D17" w:rsidRDefault="00986D17" w:rsidP="00986D17">
      <w:pPr>
        <w:rPr>
          <w:rFonts w:ascii="Times" w:eastAsia="Times New Roman" w:hAnsi="Times" w:cs="Times New Roman"/>
          <w:b/>
          <w:sz w:val="22"/>
          <w:szCs w:val="22"/>
        </w:rPr>
      </w:pPr>
      <w:r w:rsidRPr="008C725F">
        <w:rPr>
          <w:rFonts w:ascii="Times" w:eastAsia="Times New Roman" w:hAnsi="Times" w:cs="Times New Roman"/>
          <w:b/>
          <w:color w:val="000000"/>
          <w:sz w:val="22"/>
          <w:szCs w:val="22"/>
          <w:shd w:val="clear" w:color="auto" w:fill="FFFFFF"/>
        </w:rPr>
        <w:t>L</w:t>
      </w:r>
      <w:r w:rsidRPr="00986D17">
        <w:rPr>
          <w:rFonts w:ascii="Times" w:eastAsia="Times New Roman" w:hAnsi="Times" w:cs="Times New Roman"/>
          <w:b/>
          <w:color w:val="000000"/>
          <w:sz w:val="22"/>
          <w:szCs w:val="22"/>
          <w:shd w:val="clear" w:color="auto" w:fill="FFFFFF"/>
        </w:rPr>
        <w:t>o studio è stato possibile anche grazie all'aiuto del</w:t>
      </w:r>
      <w:r w:rsidR="008C725F">
        <w:rPr>
          <w:rFonts w:ascii="Times" w:eastAsia="Times New Roman" w:hAnsi="Times" w:cs="Times New Roman"/>
          <w:b/>
          <w:color w:val="000000"/>
          <w:sz w:val="22"/>
          <w:szCs w:val="22"/>
          <w:shd w:val="clear" w:color="auto" w:fill="FFFFFF"/>
        </w:rPr>
        <w:t>l'</w:t>
      </w:r>
      <w:r w:rsidRPr="008C725F">
        <w:rPr>
          <w:rFonts w:ascii="Times" w:eastAsia="Times New Roman" w:hAnsi="Times" w:cs="Times New Roman"/>
          <w:b/>
          <w:color w:val="000000"/>
          <w:sz w:val="22"/>
          <w:szCs w:val="22"/>
          <w:shd w:val="clear" w:color="auto" w:fill="FFFFFF"/>
        </w:rPr>
        <w:t>Associazione Augusto</w:t>
      </w:r>
      <w:bookmarkStart w:id="0" w:name="_GoBack"/>
      <w:bookmarkEnd w:id="0"/>
      <w:r w:rsidRPr="008C725F">
        <w:rPr>
          <w:rFonts w:ascii="Times" w:eastAsia="Times New Roman" w:hAnsi="Times" w:cs="Times New Roman"/>
          <w:b/>
          <w:color w:val="000000"/>
          <w:sz w:val="22"/>
          <w:szCs w:val="22"/>
          <w:shd w:val="clear" w:color="auto" w:fill="FFFFFF"/>
        </w:rPr>
        <w:t xml:space="preserve"> per la V</w:t>
      </w:r>
      <w:r w:rsidRPr="00986D17">
        <w:rPr>
          <w:rFonts w:ascii="Times" w:eastAsia="Times New Roman" w:hAnsi="Times" w:cs="Times New Roman"/>
          <w:b/>
          <w:color w:val="000000"/>
          <w:sz w:val="22"/>
          <w:szCs w:val="22"/>
          <w:shd w:val="clear" w:color="auto" w:fill="FFFFFF"/>
        </w:rPr>
        <w:t>ita</w:t>
      </w:r>
    </w:p>
    <w:p w:rsidR="00986D17" w:rsidRDefault="00986D17" w:rsidP="00FF4774">
      <w:pPr>
        <w:widowControl w:val="0"/>
        <w:autoSpaceDE w:val="0"/>
        <w:autoSpaceDN w:val="0"/>
        <w:adjustRightInd w:val="0"/>
        <w:spacing w:line="360" w:lineRule="auto"/>
        <w:ind w:firstLine="708"/>
        <w:jc w:val="both"/>
        <w:rPr>
          <w:rFonts w:ascii="Times New Roman" w:hAnsi="Times New Roman" w:cs="Times New Roman"/>
          <w:color w:val="000000"/>
          <w:sz w:val="22"/>
          <w:szCs w:val="22"/>
        </w:rPr>
      </w:pPr>
    </w:p>
    <w:p w:rsidR="00F3762A" w:rsidRDefault="00F3762A" w:rsidP="00A20689">
      <w:pPr>
        <w:widowControl w:val="0"/>
        <w:autoSpaceDE w:val="0"/>
        <w:autoSpaceDN w:val="0"/>
        <w:adjustRightInd w:val="0"/>
        <w:spacing w:line="360" w:lineRule="auto"/>
        <w:ind w:firstLine="708"/>
        <w:jc w:val="both"/>
        <w:rPr>
          <w:rFonts w:ascii="Times New Roman" w:hAnsi="Times New Roman" w:cs="Times New Roman"/>
          <w:color w:val="000000"/>
          <w:sz w:val="22"/>
          <w:szCs w:val="22"/>
        </w:rPr>
      </w:pPr>
    </w:p>
    <w:p w:rsidR="00D230FD" w:rsidRDefault="00D230FD" w:rsidP="00A20689">
      <w:pPr>
        <w:widowControl w:val="0"/>
        <w:autoSpaceDE w:val="0"/>
        <w:autoSpaceDN w:val="0"/>
        <w:adjustRightInd w:val="0"/>
        <w:spacing w:line="360" w:lineRule="auto"/>
        <w:ind w:firstLine="708"/>
        <w:jc w:val="both"/>
        <w:rPr>
          <w:rFonts w:ascii="Times New Roman" w:hAnsi="Times New Roman" w:cs="Times New Roman"/>
          <w:color w:val="000000"/>
          <w:sz w:val="22"/>
          <w:szCs w:val="22"/>
        </w:rPr>
      </w:pPr>
    </w:p>
    <w:p w:rsidR="00F46CC6" w:rsidRDefault="00F46CC6" w:rsidP="00A20689">
      <w:pPr>
        <w:widowControl w:val="0"/>
        <w:autoSpaceDE w:val="0"/>
        <w:autoSpaceDN w:val="0"/>
        <w:adjustRightInd w:val="0"/>
        <w:spacing w:line="360" w:lineRule="auto"/>
        <w:ind w:firstLine="708"/>
        <w:jc w:val="both"/>
        <w:rPr>
          <w:rFonts w:ascii="Times New Roman" w:hAnsi="Times New Roman" w:cs="Times New Roman"/>
          <w:color w:val="000000"/>
          <w:sz w:val="22"/>
          <w:szCs w:val="22"/>
        </w:rPr>
      </w:pPr>
    </w:p>
    <w:p w:rsidR="00EA2D54" w:rsidRPr="00A40EB6" w:rsidRDefault="00EA2D54" w:rsidP="004C00AA">
      <w:pPr>
        <w:widowControl w:val="0"/>
        <w:autoSpaceDE w:val="0"/>
        <w:autoSpaceDN w:val="0"/>
        <w:adjustRightInd w:val="0"/>
        <w:spacing w:line="360" w:lineRule="auto"/>
        <w:jc w:val="both"/>
        <w:rPr>
          <w:rFonts w:ascii="Times New Roman" w:hAnsi="Times New Roman" w:cs="Times New Roman"/>
          <w:b/>
          <w:color w:val="000000"/>
          <w:sz w:val="22"/>
          <w:szCs w:val="22"/>
        </w:rPr>
      </w:pPr>
    </w:p>
    <w:sectPr w:rsidR="00EA2D54" w:rsidRPr="00A40EB6" w:rsidSect="00CB29CA">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20603060405020304"/>
    <w:charset w:val="00"/>
    <w:family w:val="roman"/>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C1F85"/>
    <w:multiLevelType w:val="hybridMultilevel"/>
    <w:tmpl w:val="F23EB4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9903B6F"/>
    <w:multiLevelType w:val="hybridMultilevel"/>
    <w:tmpl w:val="103C54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A55ADE"/>
    <w:multiLevelType w:val="hybridMultilevel"/>
    <w:tmpl w:val="F23EB4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9E5A91"/>
    <w:rsid w:val="00003574"/>
    <w:rsid w:val="00010B2C"/>
    <w:rsid w:val="00012BF8"/>
    <w:rsid w:val="00023DAC"/>
    <w:rsid w:val="0003135B"/>
    <w:rsid w:val="000651A6"/>
    <w:rsid w:val="00071690"/>
    <w:rsid w:val="000A0678"/>
    <w:rsid w:val="000B1508"/>
    <w:rsid w:val="000B1FD8"/>
    <w:rsid w:val="000B7773"/>
    <w:rsid w:val="000C1F13"/>
    <w:rsid w:val="000D751A"/>
    <w:rsid w:val="00113A83"/>
    <w:rsid w:val="00120959"/>
    <w:rsid w:val="00122147"/>
    <w:rsid w:val="0014669F"/>
    <w:rsid w:val="00200CF4"/>
    <w:rsid w:val="0021175E"/>
    <w:rsid w:val="00211DF1"/>
    <w:rsid w:val="002229CD"/>
    <w:rsid w:val="0023776B"/>
    <w:rsid w:val="00247F9C"/>
    <w:rsid w:val="0025192F"/>
    <w:rsid w:val="00265DD4"/>
    <w:rsid w:val="00285A6F"/>
    <w:rsid w:val="00297473"/>
    <w:rsid w:val="00297A86"/>
    <w:rsid w:val="002B3709"/>
    <w:rsid w:val="002B620C"/>
    <w:rsid w:val="002D12BB"/>
    <w:rsid w:val="002D591C"/>
    <w:rsid w:val="002E4A51"/>
    <w:rsid w:val="002E6CA3"/>
    <w:rsid w:val="002F6A8E"/>
    <w:rsid w:val="00331D7A"/>
    <w:rsid w:val="00340497"/>
    <w:rsid w:val="003864AB"/>
    <w:rsid w:val="003C342C"/>
    <w:rsid w:val="003C5B07"/>
    <w:rsid w:val="003D2ECA"/>
    <w:rsid w:val="003D556D"/>
    <w:rsid w:val="003E45B3"/>
    <w:rsid w:val="003E4658"/>
    <w:rsid w:val="003E5D26"/>
    <w:rsid w:val="004105FC"/>
    <w:rsid w:val="00412270"/>
    <w:rsid w:val="004129A5"/>
    <w:rsid w:val="00445DFE"/>
    <w:rsid w:val="004473AB"/>
    <w:rsid w:val="004A2564"/>
    <w:rsid w:val="004B038C"/>
    <w:rsid w:val="004B2425"/>
    <w:rsid w:val="004B6063"/>
    <w:rsid w:val="004C00AA"/>
    <w:rsid w:val="004C165F"/>
    <w:rsid w:val="004C4907"/>
    <w:rsid w:val="004C7608"/>
    <w:rsid w:val="004E63C9"/>
    <w:rsid w:val="004F21A9"/>
    <w:rsid w:val="004F290A"/>
    <w:rsid w:val="00503349"/>
    <w:rsid w:val="00531E35"/>
    <w:rsid w:val="005332A1"/>
    <w:rsid w:val="005A0A26"/>
    <w:rsid w:val="005C6D0C"/>
    <w:rsid w:val="005C777E"/>
    <w:rsid w:val="005E1A69"/>
    <w:rsid w:val="005E41A9"/>
    <w:rsid w:val="005E6417"/>
    <w:rsid w:val="00614F3E"/>
    <w:rsid w:val="0063792F"/>
    <w:rsid w:val="00644F35"/>
    <w:rsid w:val="00663FB1"/>
    <w:rsid w:val="00670314"/>
    <w:rsid w:val="006E14E9"/>
    <w:rsid w:val="006E6FDA"/>
    <w:rsid w:val="00716528"/>
    <w:rsid w:val="007177C9"/>
    <w:rsid w:val="00731178"/>
    <w:rsid w:val="00742062"/>
    <w:rsid w:val="00743E4E"/>
    <w:rsid w:val="00767C6B"/>
    <w:rsid w:val="00777805"/>
    <w:rsid w:val="007800A0"/>
    <w:rsid w:val="00786485"/>
    <w:rsid w:val="007B33B5"/>
    <w:rsid w:val="007B3ADB"/>
    <w:rsid w:val="007E0524"/>
    <w:rsid w:val="007F6592"/>
    <w:rsid w:val="00803233"/>
    <w:rsid w:val="00811791"/>
    <w:rsid w:val="008274F4"/>
    <w:rsid w:val="0083063B"/>
    <w:rsid w:val="00840F49"/>
    <w:rsid w:val="008559A6"/>
    <w:rsid w:val="00876E66"/>
    <w:rsid w:val="00877F5C"/>
    <w:rsid w:val="008C725F"/>
    <w:rsid w:val="008E207A"/>
    <w:rsid w:val="00907FE5"/>
    <w:rsid w:val="00933981"/>
    <w:rsid w:val="00940CA9"/>
    <w:rsid w:val="00944594"/>
    <w:rsid w:val="00952CA2"/>
    <w:rsid w:val="009548DE"/>
    <w:rsid w:val="0095775D"/>
    <w:rsid w:val="00957FD3"/>
    <w:rsid w:val="00962D8D"/>
    <w:rsid w:val="00976246"/>
    <w:rsid w:val="00986D17"/>
    <w:rsid w:val="009B3902"/>
    <w:rsid w:val="009B4E01"/>
    <w:rsid w:val="009C4BAC"/>
    <w:rsid w:val="009D080C"/>
    <w:rsid w:val="009D7F7C"/>
    <w:rsid w:val="009E5A91"/>
    <w:rsid w:val="009E7E02"/>
    <w:rsid w:val="009F1408"/>
    <w:rsid w:val="009F6001"/>
    <w:rsid w:val="00A20689"/>
    <w:rsid w:val="00A235CE"/>
    <w:rsid w:val="00A25CB8"/>
    <w:rsid w:val="00A31EF9"/>
    <w:rsid w:val="00A40EB6"/>
    <w:rsid w:val="00A4758F"/>
    <w:rsid w:val="00A669A6"/>
    <w:rsid w:val="00A70D79"/>
    <w:rsid w:val="00A722B2"/>
    <w:rsid w:val="00A820F2"/>
    <w:rsid w:val="00A97B89"/>
    <w:rsid w:val="00AA6269"/>
    <w:rsid w:val="00AD5DCF"/>
    <w:rsid w:val="00AD6E73"/>
    <w:rsid w:val="00AD7205"/>
    <w:rsid w:val="00B37635"/>
    <w:rsid w:val="00B674A3"/>
    <w:rsid w:val="00B84205"/>
    <w:rsid w:val="00B9762C"/>
    <w:rsid w:val="00BA5DAA"/>
    <w:rsid w:val="00BB38E8"/>
    <w:rsid w:val="00BC678C"/>
    <w:rsid w:val="00BD6F1D"/>
    <w:rsid w:val="00BF7F22"/>
    <w:rsid w:val="00C1383B"/>
    <w:rsid w:val="00C45094"/>
    <w:rsid w:val="00C51B57"/>
    <w:rsid w:val="00C5671B"/>
    <w:rsid w:val="00C56CFF"/>
    <w:rsid w:val="00C71309"/>
    <w:rsid w:val="00C71EC3"/>
    <w:rsid w:val="00C75292"/>
    <w:rsid w:val="00CB29CA"/>
    <w:rsid w:val="00CB43FE"/>
    <w:rsid w:val="00CC1B62"/>
    <w:rsid w:val="00CC1C9E"/>
    <w:rsid w:val="00D230FD"/>
    <w:rsid w:val="00D32508"/>
    <w:rsid w:val="00D36EFF"/>
    <w:rsid w:val="00D476D2"/>
    <w:rsid w:val="00D5727C"/>
    <w:rsid w:val="00D63A53"/>
    <w:rsid w:val="00D924B2"/>
    <w:rsid w:val="00DA22C9"/>
    <w:rsid w:val="00DA58B6"/>
    <w:rsid w:val="00DC2DEA"/>
    <w:rsid w:val="00DD6169"/>
    <w:rsid w:val="00DD7A78"/>
    <w:rsid w:val="00DF377A"/>
    <w:rsid w:val="00E11F1D"/>
    <w:rsid w:val="00E11F50"/>
    <w:rsid w:val="00E20F23"/>
    <w:rsid w:val="00E234CF"/>
    <w:rsid w:val="00E40936"/>
    <w:rsid w:val="00E47776"/>
    <w:rsid w:val="00E72F33"/>
    <w:rsid w:val="00E91E06"/>
    <w:rsid w:val="00E95436"/>
    <w:rsid w:val="00EA2D54"/>
    <w:rsid w:val="00EB7AF6"/>
    <w:rsid w:val="00F002DD"/>
    <w:rsid w:val="00F15EFF"/>
    <w:rsid w:val="00F2578C"/>
    <w:rsid w:val="00F35DC4"/>
    <w:rsid w:val="00F3762A"/>
    <w:rsid w:val="00F37E52"/>
    <w:rsid w:val="00F425AF"/>
    <w:rsid w:val="00F46CC6"/>
    <w:rsid w:val="00F82DDD"/>
    <w:rsid w:val="00F848A7"/>
    <w:rsid w:val="00FE50E6"/>
    <w:rsid w:val="00FE6F4D"/>
    <w:rsid w:val="00FF0D36"/>
    <w:rsid w:val="00FF47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4B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6417"/>
    <w:pPr>
      <w:ind w:left="720"/>
      <w:contextualSpacing/>
    </w:pPr>
  </w:style>
  <w:style w:type="character" w:styleId="Enfasicorsivo">
    <w:name w:val="Emphasis"/>
    <w:basedOn w:val="Carpredefinitoparagrafo"/>
    <w:uiPriority w:val="20"/>
    <w:qFormat/>
    <w:rsid w:val="00716528"/>
    <w:rPr>
      <w:i/>
      <w:iCs/>
    </w:rPr>
  </w:style>
  <w:style w:type="character" w:customStyle="1" w:styleId="apple-converted-space">
    <w:name w:val="apple-converted-space"/>
    <w:basedOn w:val="Carpredefinitoparagrafo"/>
    <w:rsid w:val="00716528"/>
  </w:style>
  <w:style w:type="paragraph" w:styleId="NormaleWeb">
    <w:name w:val="Normal (Web)"/>
    <w:basedOn w:val="Normale"/>
    <w:uiPriority w:val="99"/>
    <w:semiHidden/>
    <w:unhideWhenUsed/>
    <w:rsid w:val="0071652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6417"/>
    <w:pPr>
      <w:ind w:left="720"/>
      <w:contextualSpacing/>
    </w:pPr>
  </w:style>
  <w:style w:type="character" w:styleId="Enfasicorsivo">
    <w:name w:val="Emphasis"/>
    <w:basedOn w:val="Caratterepredefinitoparagrafo"/>
    <w:uiPriority w:val="20"/>
    <w:qFormat/>
    <w:rsid w:val="00716528"/>
    <w:rPr>
      <w:i/>
      <w:iCs/>
    </w:rPr>
  </w:style>
  <w:style w:type="character" w:customStyle="1" w:styleId="apple-converted-space">
    <w:name w:val="apple-converted-space"/>
    <w:basedOn w:val="Caratterepredefinitoparagrafo"/>
    <w:rsid w:val="00716528"/>
  </w:style>
  <w:style w:type="paragraph" w:styleId="NormaleWeb">
    <w:name w:val="Normal (Web)"/>
    <w:basedOn w:val="Normale"/>
    <w:uiPriority w:val="99"/>
    <w:semiHidden/>
    <w:unhideWhenUsed/>
    <w:rsid w:val="00716528"/>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29585158">
      <w:bodyDiv w:val="1"/>
      <w:marLeft w:val="0"/>
      <w:marRight w:val="0"/>
      <w:marTop w:val="0"/>
      <w:marBottom w:val="0"/>
      <w:divBdr>
        <w:top w:val="none" w:sz="0" w:space="0" w:color="auto"/>
        <w:left w:val="none" w:sz="0" w:space="0" w:color="auto"/>
        <w:bottom w:val="none" w:sz="0" w:space="0" w:color="auto"/>
        <w:right w:val="none" w:sz="0" w:space="0" w:color="auto"/>
      </w:divBdr>
    </w:div>
    <w:div w:id="512571742">
      <w:bodyDiv w:val="1"/>
      <w:marLeft w:val="0"/>
      <w:marRight w:val="0"/>
      <w:marTop w:val="0"/>
      <w:marBottom w:val="0"/>
      <w:divBdr>
        <w:top w:val="none" w:sz="0" w:space="0" w:color="auto"/>
        <w:left w:val="none" w:sz="0" w:space="0" w:color="auto"/>
        <w:bottom w:val="none" w:sz="0" w:space="0" w:color="auto"/>
        <w:right w:val="none" w:sz="0" w:space="0" w:color="auto"/>
      </w:divBdr>
    </w:div>
    <w:div w:id="686519478">
      <w:bodyDiv w:val="1"/>
      <w:marLeft w:val="0"/>
      <w:marRight w:val="0"/>
      <w:marTop w:val="0"/>
      <w:marBottom w:val="0"/>
      <w:divBdr>
        <w:top w:val="none" w:sz="0" w:space="0" w:color="auto"/>
        <w:left w:val="none" w:sz="0" w:space="0" w:color="auto"/>
        <w:bottom w:val="none" w:sz="0" w:space="0" w:color="auto"/>
        <w:right w:val="none" w:sz="0" w:space="0" w:color="auto"/>
      </w:divBdr>
    </w:div>
    <w:div w:id="1224949015">
      <w:bodyDiv w:val="1"/>
      <w:marLeft w:val="0"/>
      <w:marRight w:val="0"/>
      <w:marTop w:val="0"/>
      <w:marBottom w:val="0"/>
      <w:divBdr>
        <w:top w:val="none" w:sz="0" w:space="0" w:color="auto"/>
        <w:left w:val="none" w:sz="0" w:space="0" w:color="auto"/>
        <w:bottom w:val="none" w:sz="0" w:space="0" w:color="auto"/>
        <w:right w:val="none" w:sz="0" w:space="0" w:color="auto"/>
      </w:divBdr>
    </w:div>
    <w:div w:id="1258443689">
      <w:bodyDiv w:val="1"/>
      <w:marLeft w:val="0"/>
      <w:marRight w:val="0"/>
      <w:marTop w:val="0"/>
      <w:marBottom w:val="0"/>
      <w:divBdr>
        <w:top w:val="none" w:sz="0" w:space="0" w:color="auto"/>
        <w:left w:val="none" w:sz="0" w:space="0" w:color="auto"/>
        <w:bottom w:val="none" w:sz="0" w:space="0" w:color="auto"/>
        <w:right w:val="none" w:sz="0" w:space="0" w:color="auto"/>
      </w:divBdr>
    </w:div>
    <w:div w:id="1310940099">
      <w:bodyDiv w:val="1"/>
      <w:marLeft w:val="0"/>
      <w:marRight w:val="0"/>
      <w:marTop w:val="0"/>
      <w:marBottom w:val="0"/>
      <w:divBdr>
        <w:top w:val="none" w:sz="0" w:space="0" w:color="auto"/>
        <w:left w:val="none" w:sz="0" w:space="0" w:color="auto"/>
        <w:bottom w:val="none" w:sz="0" w:space="0" w:color="auto"/>
        <w:right w:val="none" w:sz="0" w:space="0" w:color="auto"/>
      </w:divBdr>
      <w:divsChild>
        <w:div w:id="497307118">
          <w:marLeft w:val="0"/>
          <w:marRight w:val="0"/>
          <w:marTop w:val="0"/>
          <w:marBottom w:val="0"/>
          <w:divBdr>
            <w:top w:val="none" w:sz="0" w:space="0" w:color="auto"/>
            <w:left w:val="none" w:sz="0" w:space="0" w:color="auto"/>
            <w:bottom w:val="none" w:sz="0" w:space="0" w:color="auto"/>
            <w:right w:val="none" w:sz="0" w:space="0" w:color="auto"/>
          </w:divBdr>
        </w:div>
        <w:div w:id="989409265">
          <w:marLeft w:val="0"/>
          <w:marRight w:val="0"/>
          <w:marTop w:val="0"/>
          <w:marBottom w:val="0"/>
          <w:divBdr>
            <w:top w:val="none" w:sz="0" w:space="0" w:color="auto"/>
            <w:left w:val="none" w:sz="0" w:space="0" w:color="auto"/>
            <w:bottom w:val="none" w:sz="0" w:space="0" w:color="auto"/>
            <w:right w:val="none" w:sz="0" w:space="0" w:color="auto"/>
          </w:divBdr>
        </w:div>
        <w:div w:id="1249389563">
          <w:marLeft w:val="0"/>
          <w:marRight w:val="0"/>
          <w:marTop w:val="0"/>
          <w:marBottom w:val="0"/>
          <w:divBdr>
            <w:top w:val="none" w:sz="0" w:space="0" w:color="auto"/>
            <w:left w:val="none" w:sz="0" w:space="0" w:color="auto"/>
            <w:bottom w:val="none" w:sz="0" w:space="0" w:color="auto"/>
            <w:right w:val="none" w:sz="0" w:space="0" w:color="auto"/>
          </w:divBdr>
        </w:div>
        <w:div w:id="1120419265">
          <w:marLeft w:val="0"/>
          <w:marRight w:val="0"/>
          <w:marTop w:val="0"/>
          <w:marBottom w:val="0"/>
          <w:divBdr>
            <w:top w:val="none" w:sz="0" w:space="0" w:color="auto"/>
            <w:left w:val="none" w:sz="0" w:space="0" w:color="auto"/>
            <w:bottom w:val="none" w:sz="0" w:space="0" w:color="auto"/>
            <w:right w:val="none" w:sz="0" w:space="0" w:color="auto"/>
          </w:divBdr>
        </w:div>
        <w:div w:id="896628368">
          <w:marLeft w:val="0"/>
          <w:marRight w:val="0"/>
          <w:marTop w:val="0"/>
          <w:marBottom w:val="0"/>
          <w:divBdr>
            <w:top w:val="none" w:sz="0" w:space="0" w:color="auto"/>
            <w:left w:val="none" w:sz="0" w:space="0" w:color="auto"/>
            <w:bottom w:val="none" w:sz="0" w:space="0" w:color="auto"/>
            <w:right w:val="none" w:sz="0" w:space="0" w:color="auto"/>
          </w:divBdr>
        </w:div>
        <w:div w:id="200287370">
          <w:marLeft w:val="0"/>
          <w:marRight w:val="0"/>
          <w:marTop w:val="0"/>
          <w:marBottom w:val="0"/>
          <w:divBdr>
            <w:top w:val="none" w:sz="0" w:space="0" w:color="auto"/>
            <w:left w:val="none" w:sz="0" w:space="0" w:color="auto"/>
            <w:bottom w:val="none" w:sz="0" w:space="0" w:color="auto"/>
            <w:right w:val="none" w:sz="0" w:space="0" w:color="auto"/>
          </w:divBdr>
        </w:div>
      </w:divsChild>
    </w:div>
    <w:div w:id="1583373040">
      <w:bodyDiv w:val="1"/>
      <w:marLeft w:val="0"/>
      <w:marRight w:val="0"/>
      <w:marTop w:val="0"/>
      <w:marBottom w:val="0"/>
      <w:divBdr>
        <w:top w:val="none" w:sz="0" w:space="0" w:color="auto"/>
        <w:left w:val="none" w:sz="0" w:space="0" w:color="auto"/>
        <w:bottom w:val="none" w:sz="0" w:space="0" w:color="auto"/>
        <w:right w:val="none" w:sz="0" w:space="0" w:color="auto"/>
      </w:divBdr>
    </w:div>
    <w:div w:id="1700933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1189</Words>
  <Characters>6781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Humanitas Mirasole S.p.A.</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Sica</dc:creator>
  <cp:lastModifiedBy>ghelli</cp:lastModifiedBy>
  <cp:revision>2</cp:revision>
  <cp:lastPrinted>2017-06-23T09:40:00Z</cp:lastPrinted>
  <dcterms:created xsi:type="dcterms:W3CDTF">2018-05-21T06:28:00Z</dcterms:created>
  <dcterms:modified xsi:type="dcterms:W3CDTF">2018-05-21T06:28:00Z</dcterms:modified>
</cp:coreProperties>
</file>